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C5C" w:rsidRDefault="00B21C5C" w:rsidP="00B21C5C">
      <w:pPr>
        <w:jc w:val="both"/>
        <w:rPr>
          <w:rFonts w:asciiTheme="minorHAnsi" w:eastAsia="Times New Roman" w:hAnsiTheme="minorHAnsi"/>
          <w:b/>
          <w:bCs/>
          <w:lang w:eastAsia="en-US"/>
        </w:rPr>
      </w:pPr>
    </w:p>
    <w:tbl>
      <w:tblPr>
        <w:tblW w:w="9090" w:type="dxa"/>
        <w:tblLook w:val="01E0" w:firstRow="1" w:lastRow="1" w:firstColumn="1" w:lastColumn="1" w:noHBand="0" w:noVBand="0"/>
      </w:tblPr>
      <w:tblGrid>
        <w:gridCol w:w="4116"/>
        <w:gridCol w:w="613"/>
        <w:gridCol w:w="4361"/>
      </w:tblGrid>
      <w:tr w:rsidR="006B0E0D" w:rsidRPr="00402066" w:rsidTr="00B7449F">
        <w:tc>
          <w:tcPr>
            <w:tcW w:w="4116" w:type="dxa"/>
          </w:tcPr>
          <w:p w:rsidR="006B0E0D" w:rsidRPr="00EE221C" w:rsidRDefault="006B0E0D" w:rsidP="00B7449F">
            <w:pPr>
              <w:jc w:val="center"/>
            </w:pPr>
            <w:r>
              <w:rPr>
                <w:noProof/>
                <w:lang w:eastAsia="en-US"/>
              </w:rPr>
              <w:drawing>
                <wp:anchor distT="0" distB="0" distL="114300" distR="114300" simplePos="0" relativeHeight="251922944" behindDoc="0" locked="0" layoutInCell="1" allowOverlap="1" wp14:anchorId="43EFCAA8" wp14:editId="613E77C8">
                  <wp:simplePos x="1193369" y="867905"/>
                  <wp:positionH relativeFrom="margin">
                    <wp:align>left</wp:align>
                  </wp:positionH>
                  <wp:positionV relativeFrom="margin">
                    <wp:align>top</wp:align>
                  </wp:positionV>
                  <wp:extent cx="1952625" cy="2533650"/>
                  <wp:effectExtent l="152400" t="152400" r="371475" b="361950"/>
                  <wp:wrapSquare wrapText="bothSides"/>
                  <wp:docPr id="3" name="Picture 3" descr="photo 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L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253365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613" w:type="dxa"/>
          </w:tcPr>
          <w:p w:rsidR="006B0E0D" w:rsidRPr="00402066" w:rsidRDefault="006B0E0D" w:rsidP="00B7449F">
            <w:pPr>
              <w:jc w:val="both"/>
              <w:rPr>
                <w:rFonts w:asciiTheme="minorHAnsi" w:eastAsia="Times New Roman" w:hAnsiTheme="minorHAnsi"/>
                <w:lang w:eastAsia="en-US"/>
              </w:rPr>
            </w:pPr>
          </w:p>
        </w:tc>
        <w:tc>
          <w:tcPr>
            <w:tcW w:w="4361" w:type="dxa"/>
          </w:tcPr>
          <w:p w:rsidR="006B0E0D" w:rsidRPr="00402066" w:rsidRDefault="006B0E0D" w:rsidP="00B7449F">
            <w:pPr>
              <w:jc w:val="both"/>
              <w:rPr>
                <w:rFonts w:asciiTheme="minorHAnsi" w:eastAsia="Times New Roman" w:hAnsiTheme="minorHAnsi"/>
                <w:lang w:eastAsia="en-US"/>
              </w:rPr>
            </w:pPr>
          </w:p>
          <w:p w:rsidR="006B0E0D" w:rsidRDefault="006B0E0D" w:rsidP="00B7449F">
            <w:pPr>
              <w:jc w:val="right"/>
              <w:rPr>
                <w:rFonts w:asciiTheme="minorHAnsi" w:eastAsia="Times New Roman" w:hAnsiTheme="minorHAnsi" w:cs="Tahoma"/>
                <w:b/>
                <w:color w:val="771D19"/>
                <w:sz w:val="32"/>
                <w:szCs w:val="32"/>
                <w:lang w:eastAsia="en-US"/>
              </w:rPr>
            </w:pPr>
          </w:p>
          <w:p w:rsidR="006B0E0D" w:rsidRDefault="006B0E0D" w:rsidP="00B7449F">
            <w:pPr>
              <w:jc w:val="right"/>
              <w:rPr>
                <w:rFonts w:asciiTheme="minorHAnsi" w:eastAsia="Times New Roman" w:hAnsiTheme="minorHAnsi" w:cs="Tahoma"/>
                <w:b/>
                <w:color w:val="E72F31"/>
                <w:sz w:val="32"/>
                <w:szCs w:val="32"/>
                <w:lang w:eastAsia="en-US"/>
              </w:rPr>
            </w:pPr>
          </w:p>
          <w:p w:rsidR="006B0E0D" w:rsidRPr="00B86CCA" w:rsidRDefault="006B0E0D" w:rsidP="00B7449F">
            <w:pPr>
              <w:jc w:val="right"/>
              <w:rPr>
                <w:rFonts w:asciiTheme="minorHAnsi" w:eastAsia="Times New Roman" w:hAnsiTheme="minorHAnsi" w:cs="Tahoma"/>
                <w:b/>
                <w:color w:val="C00000"/>
                <w:sz w:val="32"/>
                <w:szCs w:val="32"/>
                <w:lang w:eastAsia="en-US"/>
              </w:rPr>
            </w:pPr>
            <w:r w:rsidRPr="00B86CCA">
              <w:rPr>
                <w:rFonts w:asciiTheme="minorHAnsi" w:eastAsia="Times New Roman" w:hAnsiTheme="minorHAnsi" w:cs="Tahoma"/>
                <w:b/>
                <w:color w:val="C00000"/>
                <w:sz w:val="32"/>
                <w:szCs w:val="32"/>
                <w:lang w:eastAsia="en-US"/>
              </w:rPr>
              <w:t>Luljeta MINXHOZI</w:t>
            </w:r>
          </w:p>
          <w:p w:rsidR="006B0E0D" w:rsidRPr="00B86CCA" w:rsidRDefault="006B0E0D" w:rsidP="00B7449F">
            <w:pPr>
              <w:jc w:val="right"/>
              <w:rPr>
                <w:rFonts w:asciiTheme="minorHAnsi" w:eastAsia="Times New Roman" w:hAnsiTheme="minorHAnsi" w:cs="Tahoma"/>
                <w:color w:val="004061"/>
                <w:sz w:val="32"/>
                <w:szCs w:val="32"/>
                <w:lang w:eastAsia="en-US"/>
              </w:rPr>
            </w:pPr>
          </w:p>
          <w:p w:rsidR="006B0E0D" w:rsidRPr="00B86CCA" w:rsidRDefault="006B0E0D" w:rsidP="00B7449F">
            <w:pPr>
              <w:jc w:val="right"/>
              <w:rPr>
                <w:rFonts w:asciiTheme="minorHAnsi" w:eastAsia="Times New Roman" w:hAnsiTheme="minorHAnsi"/>
                <w:color w:val="1EA3D8"/>
                <w:sz w:val="26"/>
                <w:szCs w:val="26"/>
                <w:lang w:eastAsia="en-US"/>
              </w:rPr>
            </w:pPr>
            <w:r w:rsidRPr="00B86CCA">
              <w:rPr>
                <w:rFonts w:asciiTheme="minorHAnsi" w:eastAsia="Times New Roman" w:hAnsiTheme="minorHAnsi"/>
                <w:color w:val="1EA3D8"/>
                <w:sz w:val="26"/>
                <w:szCs w:val="26"/>
                <w:lang w:eastAsia="en-US"/>
              </w:rPr>
              <w:t xml:space="preserve">First Deputy Governor </w:t>
            </w:r>
          </w:p>
          <w:p w:rsidR="006B0E0D" w:rsidRPr="00C1182A" w:rsidRDefault="006B0E0D" w:rsidP="00B7449F">
            <w:pPr>
              <w:jc w:val="right"/>
              <w:rPr>
                <w:rFonts w:asciiTheme="minorHAnsi" w:eastAsia="Times New Roman" w:hAnsiTheme="minorHAnsi"/>
                <w:color w:val="1EA3D8"/>
                <w:sz w:val="26"/>
                <w:szCs w:val="26"/>
                <w:lang w:eastAsia="en-US"/>
              </w:rPr>
            </w:pPr>
            <w:r w:rsidRPr="00B86CCA">
              <w:rPr>
                <w:rFonts w:asciiTheme="minorHAnsi" w:eastAsia="Times New Roman" w:hAnsiTheme="minorHAnsi"/>
                <w:color w:val="1EA3D8"/>
                <w:sz w:val="26"/>
                <w:szCs w:val="26"/>
                <w:lang w:eastAsia="en-US"/>
              </w:rPr>
              <w:t>Bank of Albania</w:t>
            </w:r>
          </w:p>
          <w:p w:rsidR="006B0E0D" w:rsidRPr="00402066" w:rsidRDefault="006B0E0D" w:rsidP="00B7449F">
            <w:pPr>
              <w:jc w:val="right"/>
              <w:rPr>
                <w:rFonts w:asciiTheme="minorHAnsi" w:eastAsia="Times New Roman" w:hAnsiTheme="minorHAnsi"/>
                <w:lang w:eastAsia="en-US"/>
              </w:rPr>
            </w:pPr>
          </w:p>
        </w:tc>
      </w:tr>
    </w:tbl>
    <w:p w:rsidR="006B0E0D" w:rsidRDefault="006B0E0D" w:rsidP="00B42494">
      <w:pPr>
        <w:jc w:val="both"/>
      </w:pPr>
    </w:p>
    <w:p w:rsidR="006B0E0D" w:rsidRDefault="006B0E0D" w:rsidP="00B42494">
      <w:pPr>
        <w:jc w:val="both"/>
      </w:pPr>
    </w:p>
    <w:p w:rsidR="006B0E0D" w:rsidRDefault="006B0E0D" w:rsidP="00B42494">
      <w:pPr>
        <w:jc w:val="both"/>
      </w:pPr>
    </w:p>
    <w:p w:rsidR="006B0E0D" w:rsidRPr="006B0E0D" w:rsidRDefault="006B0E0D" w:rsidP="006B0E0D">
      <w:pPr>
        <w:jc w:val="both"/>
        <w:rPr>
          <w:rFonts w:eastAsia="Times New Roman"/>
          <w:lang w:eastAsia="en-US"/>
        </w:rPr>
      </w:pPr>
      <w:r w:rsidRPr="006B0E0D">
        <w:rPr>
          <w:rFonts w:eastAsia="Times New Roman"/>
          <w:lang w:eastAsia="en-US"/>
        </w:rPr>
        <w:t>Prof. Dr. Luljeta Minxhozi was appointed First Deputy Governor of the Bank of Albania on 9 January 2019. She joined the Bank as a member of the Supervisory Council in December 2018.</w:t>
      </w:r>
    </w:p>
    <w:p w:rsidR="006B0E0D" w:rsidRPr="006B0E0D" w:rsidRDefault="006B0E0D" w:rsidP="006B0E0D">
      <w:pPr>
        <w:jc w:val="both"/>
        <w:rPr>
          <w:rFonts w:eastAsia="Times New Roman"/>
          <w:lang w:eastAsia="en-US"/>
        </w:rPr>
      </w:pPr>
    </w:p>
    <w:p w:rsidR="006B0E0D" w:rsidRPr="006B0E0D" w:rsidRDefault="006B0E0D" w:rsidP="006B0E0D">
      <w:pPr>
        <w:jc w:val="both"/>
        <w:rPr>
          <w:rFonts w:eastAsia="Times New Roman"/>
          <w:lang w:eastAsia="en-US"/>
        </w:rPr>
      </w:pPr>
      <w:r w:rsidRPr="006B0E0D">
        <w:rPr>
          <w:rFonts w:eastAsia="Times New Roman"/>
          <w:lang w:eastAsia="en-US"/>
        </w:rPr>
        <w:t xml:space="preserve">Prof. Dr. Minxhozi graduated in Economics from the University of Tirana, in 1982 and holds the title Professor since 2011. Between 1982 and 2017, she attended a series of academic </w:t>
      </w:r>
      <w:proofErr w:type="spellStart"/>
      <w:r w:rsidRPr="006B0E0D">
        <w:rPr>
          <w:rFonts w:eastAsia="Times New Roman"/>
          <w:lang w:eastAsia="en-US"/>
        </w:rPr>
        <w:t>programmes</w:t>
      </w:r>
      <w:proofErr w:type="spellEnd"/>
      <w:r w:rsidRPr="006B0E0D">
        <w:rPr>
          <w:rFonts w:eastAsia="Times New Roman"/>
          <w:lang w:eastAsia="en-US"/>
        </w:rPr>
        <w:t xml:space="preserve"> in renowned European universities.</w:t>
      </w:r>
    </w:p>
    <w:p w:rsidR="006B0E0D" w:rsidRPr="006B0E0D" w:rsidRDefault="006B0E0D" w:rsidP="006B0E0D">
      <w:pPr>
        <w:jc w:val="both"/>
        <w:rPr>
          <w:rFonts w:eastAsia="Times New Roman"/>
          <w:lang w:eastAsia="en-US"/>
        </w:rPr>
      </w:pPr>
    </w:p>
    <w:p w:rsidR="006B0E0D" w:rsidRPr="006B0E0D" w:rsidRDefault="006B0E0D" w:rsidP="006B0E0D">
      <w:pPr>
        <w:jc w:val="both"/>
        <w:rPr>
          <w:rFonts w:eastAsia="Times New Roman"/>
          <w:lang w:eastAsia="en-US"/>
        </w:rPr>
      </w:pPr>
      <w:r w:rsidRPr="006B0E0D">
        <w:rPr>
          <w:rFonts w:eastAsia="Times New Roman"/>
          <w:lang w:eastAsia="en-US"/>
        </w:rPr>
        <w:t>Her teaching career started in 1982, at the Faculty of Economics, University of Tirana, to be later enriched by other teaching experiences in a number of universities. Notably, she served as the Dean of the Faculty of Economics at the European University of Tirana over the period 2008 - 2018, and as the Vice Rector of Luarasi University in 2018.</w:t>
      </w:r>
    </w:p>
    <w:p w:rsidR="006B0E0D" w:rsidRPr="006B0E0D" w:rsidRDefault="006B0E0D" w:rsidP="006B0E0D">
      <w:pPr>
        <w:jc w:val="both"/>
        <w:rPr>
          <w:rFonts w:eastAsia="Times New Roman"/>
          <w:lang w:eastAsia="en-US"/>
        </w:rPr>
      </w:pPr>
    </w:p>
    <w:p w:rsidR="006B0E0D" w:rsidRPr="006B0E0D" w:rsidRDefault="006B0E0D" w:rsidP="006B0E0D">
      <w:pPr>
        <w:jc w:val="both"/>
        <w:rPr>
          <w:rFonts w:eastAsia="Times New Roman"/>
          <w:lang w:eastAsia="en-US"/>
        </w:rPr>
      </w:pPr>
      <w:r w:rsidRPr="006B0E0D">
        <w:rPr>
          <w:rFonts w:eastAsia="Times New Roman"/>
          <w:lang w:eastAsia="en-US"/>
        </w:rPr>
        <w:t>Throughout her extensive academic experience, Prof. Dr. Minxhozi has been engaged as a lead professor in various subjects of economics and finance in a number of universities in Albania and abroad. Her rich bibliography of works includes numerous economic studies, scientific articles, academic publications, university textbooks and monographs.</w:t>
      </w:r>
    </w:p>
    <w:p w:rsidR="006B0E0D" w:rsidRPr="006B0E0D" w:rsidRDefault="006B0E0D" w:rsidP="006B0E0D">
      <w:pPr>
        <w:jc w:val="both"/>
        <w:rPr>
          <w:rFonts w:eastAsia="Times New Roman"/>
          <w:lang w:eastAsia="en-US"/>
        </w:rPr>
      </w:pPr>
    </w:p>
    <w:p w:rsidR="006B0E0D" w:rsidRPr="006B0E0D" w:rsidRDefault="006B0E0D" w:rsidP="006B0E0D">
      <w:pPr>
        <w:jc w:val="both"/>
      </w:pPr>
      <w:r w:rsidRPr="006B0E0D">
        <w:rPr>
          <w:rFonts w:eastAsia="Times New Roman"/>
          <w:lang w:eastAsia="en-US"/>
        </w:rPr>
        <w:t>She has also delivered a series of lectures in many national and international conferences, contributing to academic and economic debate.</w:t>
      </w:r>
    </w:p>
    <w:p w:rsidR="006B0E0D" w:rsidRDefault="006B0E0D" w:rsidP="00B42494">
      <w:pPr>
        <w:jc w:val="both"/>
      </w:pPr>
    </w:p>
    <w:p w:rsidR="006B0E0D" w:rsidRDefault="006B0E0D" w:rsidP="00B42494">
      <w:pPr>
        <w:jc w:val="both"/>
      </w:pPr>
    </w:p>
    <w:p w:rsidR="006B0E0D" w:rsidRDefault="006B0E0D" w:rsidP="00B42494">
      <w:pPr>
        <w:jc w:val="both"/>
      </w:pPr>
    </w:p>
    <w:p w:rsidR="00C36AAF" w:rsidRDefault="00C36AAF" w:rsidP="00B42494">
      <w:pPr>
        <w:jc w:val="both"/>
      </w:pPr>
    </w:p>
    <w:p w:rsidR="006B0E0D" w:rsidRDefault="006B0E0D" w:rsidP="00B42494">
      <w:pPr>
        <w:jc w:val="both"/>
      </w:pPr>
    </w:p>
    <w:p w:rsidR="006B0E0D" w:rsidRDefault="006B0E0D" w:rsidP="00B42494">
      <w:pPr>
        <w:jc w:val="both"/>
      </w:pPr>
    </w:p>
    <w:p w:rsidR="006B0E0D" w:rsidRDefault="006B0E0D" w:rsidP="00B42494">
      <w:pPr>
        <w:jc w:val="both"/>
      </w:pPr>
    </w:p>
    <w:p w:rsidR="006B0E0D" w:rsidRDefault="006B0E0D" w:rsidP="00B42494">
      <w:pPr>
        <w:jc w:val="both"/>
      </w:pPr>
    </w:p>
    <w:p w:rsidR="006B0E0D" w:rsidRDefault="006B0E0D" w:rsidP="00B42494">
      <w:pPr>
        <w:jc w:val="both"/>
      </w:pPr>
    </w:p>
    <w:p w:rsidR="00F162D0" w:rsidRDefault="00F162D0" w:rsidP="00F162D0">
      <w:pPr>
        <w:jc w:val="both"/>
        <w:rPr>
          <w:rFonts w:asciiTheme="minorHAnsi" w:hAnsiTheme="minorHAnsi"/>
        </w:rPr>
      </w:pPr>
    </w:p>
    <w:tbl>
      <w:tblPr>
        <w:tblW w:w="9090" w:type="dxa"/>
        <w:tblLook w:val="01E0" w:firstRow="1" w:lastRow="1" w:firstColumn="1" w:lastColumn="1" w:noHBand="0" w:noVBand="0"/>
      </w:tblPr>
      <w:tblGrid>
        <w:gridCol w:w="4116"/>
        <w:gridCol w:w="613"/>
        <w:gridCol w:w="4361"/>
      </w:tblGrid>
      <w:tr w:rsidR="00F162D0" w:rsidRPr="00402066" w:rsidTr="004A3DD0">
        <w:tc>
          <w:tcPr>
            <w:tcW w:w="4116" w:type="dxa"/>
          </w:tcPr>
          <w:p w:rsidR="00F162D0" w:rsidRPr="00EE221C" w:rsidRDefault="00F162D0" w:rsidP="00B250BF">
            <w:pPr>
              <w:jc w:val="center"/>
            </w:pPr>
            <w:r>
              <w:rPr>
                <w:noProof/>
                <w:lang w:eastAsia="en-US"/>
              </w:rPr>
              <w:drawing>
                <wp:inline distT="0" distB="0" distL="0" distR="0">
                  <wp:extent cx="1628775" cy="2325978"/>
                  <wp:effectExtent l="171450" t="133350" r="371475" b="302922"/>
                  <wp:docPr id="12" name="Picture 12" descr="http://nbrm.mk/content/7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brm.mk/content/7x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0835" cy="2343201"/>
                          </a:xfrm>
                          <a:prstGeom prst="rect">
                            <a:avLst/>
                          </a:prstGeom>
                          <a:noFill/>
                          <a:ln>
                            <a:noFill/>
                          </a:ln>
                          <a:effectLst>
                            <a:outerShdw blurRad="292100" dist="139700" dir="2700000" algn="ctr" rotWithShape="0">
                              <a:srgbClr val="000000">
                                <a:alpha val="65000"/>
                              </a:srgbClr>
                            </a:outerShdw>
                          </a:effectLst>
                        </pic:spPr>
                      </pic:pic>
                    </a:graphicData>
                  </a:graphic>
                </wp:inline>
              </w:drawing>
            </w:r>
          </w:p>
        </w:tc>
        <w:tc>
          <w:tcPr>
            <w:tcW w:w="613" w:type="dxa"/>
          </w:tcPr>
          <w:p w:rsidR="00F162D0" w:rsidRPr="00402066" w:rsidRDefault="00F162D0" w:rsidP="00B250BF">
            <w:pPr>
              <w:jc w:val="both"/>
              <w:rPr>
                <w:rFonts w:asciiTheme="minorHAnsi" w:eastAsia="Times New Roman" w:hAnsiTheme="minorHAnsi"/>
                <w:lang w:eastAsia="en-US"/>
              </w:rPr>
            </w:pPr>
          </w:p>
        </w:tc>
        <w:tc>
          <w:tcPr>
            <w:tcW w:w="4361" w:type="dxa"/>
          </w:tcPr>
          <w:p w:rsidR="00F162D0" w:rsidRDefault="00F162D0" w:rsidP="00B250BF">
            <w:pPr>
              <w:jc w:val="right"/>
              <w:rPr>
                <w:rFonts w:asciiTheme="minorHAnsi" w:eastAsia="Times New Roman" w:hAnsiTheme="minorHAnsi" w:cs="Tahoma"/>
                <w:b/>
                <w:color w:val="E72F31"/>
                <w:sz w:val="32"/>
                <w:szCs w:val="32"/>
                <w:lang w:eastAsia="en-US"/>
              </w:rPr>
            </w:pPr>
          </w:p>
          <w:p w:rsidR="002615D9" w:rsidRDefault="002615D9" w:rsidP="00B250BF">
            <w:pPr>
              <w:jc w:val="right"/>
              <w:rPr>
                <w:rFonts w:asciiTheme="minorHAnsi" w:eastAsia="Times New Roman" w:hAnsiTheme="minorHAnsi" w:cs="Tahoma"/>
                <w:b/>
                <w:color w:val="C00000"/>
                <w:sz w:val="32"/>
                <w:szCs w:val="32"/>
                <w:lang w:eastAsia="en-US"/>
              </w:rPr>
            </w:pPr>
          </w:p>
          <w:p w:rsidR="00F162D0" w:rsidRPr="00721EAA" w:rsidRDefault="00F162D0" w:rsidP="00B250BF">
            <w:pPr>
              <w:jc w:val="right"/>
              <w:rPr>
                <w:rFonts w:asciiTheme="minorHAnsi" w:eastAsia="Times New Roman" w:hAnsiTheme="minorHAnsi" w:cs="Tahoma"/>
                <w:b/>
                <w:color w:val="C00000"/>
                <w:sz w:val="32"/>
                <w:szCs w:val="32"/>
                <w:lang w:eastAsia="en-US"/>
              </w:rPr>
            </w:pPr>
            <w:r w:rsidRPr="00F162D0">
              <w:rPr>
                <w:rFonts w:asciiTheme="minorHAnsi" w:eastAsia="Times New Roman" w:hAnsiTheme="minorHAnsi" w:cs="Tahoma"/>
                <w:b/>
                <w:color w:val="C00000"/>
                <w:sz w:val="32"/>
                <w:szCs w:val="32"/>
                <w:lang w:eastAsia="en-US"/>
              </w:rPr>
              <w:t>Anita ANGELOVSKA BEZHOSKA</w:t>
            </w:r>
          </w:p>
          <w:p w:rsidR="00F162D0" w:rsidRPr="005776F8" w:rsidRDefault="00F162D0" w:rsidP="00B250BF">
            <w:pPr>
              <w:jc w:val="right"/>
              <w:rPr>
                <w:rFonts w:asciiTheme="minorHAnsi" w:eastAsia="Times New Roman" w:hAnsiTheme="minorHAnsi" w:cs="Tahoma"/>
                <w:color w:val="004061"/>
                <w:sz w:val="32"/>
                <w:szCs w:val="32"/>
                <w:lang w:eastAsia="en-US"/>
              </w:rPr>
            </w:pPr>
          </w:p>
          <w:p w:rsidR="00F162D0" w:rsidRDefault="00F162D0" w:rsidP="00F162D0">
            <w:pPr>
              <w:jc w:val="right"/>
              <w:rPr>
                <w:rFonts w:asciiTheme="minorHAnsi" w:eastAsia="Times New Roman" w:hAnsiTheme="minorHAnsi"/>
                <w:color w:val="1EA3D8"/>
                <w:sz w:val="26"/>
                <w:szCs w:val="26"/>
                <w:lang w:eastAsia="en-US"/>
              </w:rPr>
            </w:pPr>
            <w:r w:rsidRPr="00F162D0">
              <w:rPr>
                <w:rFonts w:asciiTheme="minorHAnsi" w:eastAsia="Times New Roman" w:hAnsiTheme="minorHAnsi"/>
                <w:color w:val="1EA3D8"/>
                <w:sz w:val="26"/>
                <w:szCs w:val="26"/>
                <w:lang w:eastAsia="en-US"/>
              </w:rPr>
              <w:t>Governor</w:t>
            </w:r>
          </w:p>
          <w:p w:rsidR="00A87865" w:rsidRDefault="00F162D0" w:rsidP="00F162D0">
            <w:pPr>
              <w:jc w:val="right"/>
              <w:rPr>
                <w:rFonts w:asciiTheme="minorHAnsi" w:eastAsia="Times New Roman" w:hAnsiTheme="minorHAnsi"/>
                <w:color w:val="1EA3D8"/>
                <w:sz w:val="26"/>
                <w:szCs w:val="26"/>
                <w:lang w:eastAsia="en-US"/>
              </w:rPr>
            </w:pPr>
            <w:r w:rsidRPr="00F162D0">
              <w:rPr>
                <w:rFonts w:asciiTheme="minorHAnsi" w:eastAsia="Times New Roman" w:hAnsiTheme="minorHAnsi"/>
                <w:color w:val="1EA3D8"/>
                <w:sz w:val="26"/>
                <w:szCs w:val="26"/>
                <w:lang w:eastAsia="en-US"/>
              </w:rPr>
              <w:t xml:space="preserve">National Bank of the Republic </w:t>
            </w:r>
          </w:p>
          <w:p w:rsidR="00F162D0" w:rsidRPr="00402066" w:rsidRDefault="00F162D0" w:rsidP="00F162D0">
            <w:pPr>
              <w:jc w:val="right"/>
              <w:rPr>
                <w:rFonts w:asciiTheme="minorHAnsi" w:eastAsia="Times New Roman" w:hAnsiTheme="minorHAnsi"/>
                <w:lang w:eastAsia="en-US"/>
              </w:rPr>
            </w:pPr>
            <w:r w:rsidRPr="00F162D0">
              <w:rPr>
                <w:rFonts w:asciiTheme="minorHAnsi" w:eastAsia="Times New Roman" w:hAnsiTheme="minorHAnsi"/>
                <w:color w:val="1EA3D8"/>
                <w:sz w:val="26"/>
                <w:szCs w:val="26"/>
                <w:lang w:eastAsia="en-US"/>
              </w:rPr>
              <w:t>of North Macedonia</w:t>
            </w:r>
            <w:r w:rsidRPr="00436D4B">
              <w:rPr>
                <w:rFonts w:asciiTheme="minorHAnsi" w:eastAsia="Times New Roman" w:hAnsiTheme="minorHAnsi"/>
                <w:color w:val="1EA3D8"/>
                <w:sz w:val="26"/>
                <w:szCs w:val="26"/>
                <w:lang w:eastAsia="en-US"/>
              </w:rPr>
              <w:t xml:space="preserve"> </w:t>
            </w:r>
          </w:p>
        </w:tc>
      </w:tr>
    </w:tbl>
    <w:p w:rsidR="00F162D0" w:rsidRDefault="00F162D0" w:rsidP="00F162D0">
      <w:pPr>
        <w:jc w:val="both"/>
        <w:rPr>
          <w:rFonts w:asciiTheme="minorHAnsi" w:hAnsiTheme="minorHAnsi"/>
        </w:rPr>
      </w:pPr>
    </w:p>
    <w:p w:rsidR="00B42494" w:rsidRDefault="00B42494" w:rsidP="00F162D0">
      <w:pPr>
        <w:jc w:val="both"/>
        <w:rPr>
          <w:rFonts w:asciiTheme="minorHAnsi" w:hAnsiTheme="minorHAnsi"/>
        </w:rPr>
      </w:pPr>
    </w:p>
    <w:p w:rsidR="00F1617D" w:rsidRDefault="00B42494" w:rsidP="00F162D0">
      <w:pPr>
        <w:jc w:val="both"/>
      </w:pPr>
      <w:r w:rsidRPr="00F1617D">
        <w:t xml:space="preserve">Anita </w:t>
      </w:r>
      <w:proofErr w:type="spellStart"/>
      <w:r w:rsidRPr="00F1617D">
        <w:t>Angelovska</w:t>
      </w:r>
      <w:proofErr w:type="spellEnd"/>
      <w:r w:rsidRPr="00F1617D">
        <w:t xml:space="preserve"> </w:t>
      </w:r>
      <w:proofErr w:type="spellStart"/>
      <w:r w:rsidRPr="00F1617D">
        <w:t>Bezhoska</w:t>
      </w:r>
      <w:proofErr w:type="spellEnd"/>
      <w:r w:rsidRPr="00F1617D">
        <w:t xml:space="preserve"> is Governor of the National Bank of the Republic of North Macedonia since May 2018, after almost twelve years of work experience in the institution, first as a chief economist and almost eight years as a Vice-Governor. </w:t>
      </w:r>
    </w:p>
    <w:p w:rsidR="00F1617D" w:rsidRDefault="00F1617D" w:rsidP="00F162D0">
      <w:pPr>
        <w:jc w:val="both"/>
      </w:pPr>
    </w:p>
    <w:p w:rsidR="00F1617D" w:rsidRDefault="00B42494" w:rsidP="00F162D0">
      <w:pPr>
        <w:jc w:val="both"/>
      </w:pPr>
      <w:r w:rsidRPr="00F1617D">
        <w:t xml:space="preserve">Previously, she worked at the International Monetary Fund (IMF) and the Ministry of Finance – first as a head of the project for establishing a treasury system and then, as a state treasurer and state secretary. </w:t>
      </w:r>
    </w:p>
    <w:p w:rsidR="00F1617D" w:rsidRDefault="00F1617D" w:rsidP="00F162D0">
      <w:pPr>
        <w:jc w:val="both"/>
      </w:pPr>
    </w:p>
    <w:p w:rsidR="00F1617D" w:rsidRDefault="00B42494" w:rsidP="00F162D0">
      <w:pPr>
        <w:jc w:val="both"/>
      </w:pPr>
      <w:r w:rsidRPr="00F1617D">
        <w:t xml:space="preserve">In 2015, she received her doctorate from the Faculty of Economics in Ljubljana, Slovenia. She is the author of several expert and research papers. </w:t>
      </w:r>
    </w:p>
    <w:p w:rsidR="00F1617D" w:rsidRDefault="00F1617D" w:rsidP="00F162D0">
      <w:pPr>
        <w:jc w:val="both"/>
      </w:pPr>
    </w:p>
    <w:p w:rsidR="00B42494" w:rsidRPr="00F1617D" w:rsidRDefault="00B42494" w:rsidP="00F162D0">
      <w:pPr>
        <w:jc w:val="both"/>
      </w:pPr>
      <w:proofErr w:type="spellStart"/>
      <w:r w:rsidRPr="00F1617D">
        <w:t>Angelovska</w:t>
      </w:r>
      <w:proofErr w:type="spellEnd"/>
      <w:r w:rsidRPr="00F1617D">
        <w:t xml:space="preserve"> </w:t>
      </w:r>
      <w:proofErr w:type="spellStart"/>
      <w:r w:rsidRPr="00F1617D">
        <w:t>Bezhoska</w:t>
      </w:r>
      <w:proofErr w:type="spellEnd"/>
      <w:r w:rsidRPr="00F1617D">
        <w:t xml:space="preserve"> is member of the Steering Committee of the Vienna Initiative 2, as representative of the Western Balkans countries.</w:t>
      </w:r>
    </w:p>
    <w:p w:rsidR="00B42494" w:rsidRPr="00F1617D" w:rsidRDefault="00B42494" w:rsidP="00F162D0">
      <w:pPr>
        <w:jc w:val="both"/>
      </w:pPr>
    </w:p>
    <w:p w:rsidR="00B42494" w:rsidRPr="00F1617D" w:rsidRDefault="00B42494" w:rsidP="00F162D0">
      <w:pPr>
        <w:jc w:val="both"/>
      </w:pPr>
    </w:p>
    <w:p w:rsidR="00B42494" w:rsidRPr="00F1617D" w:rsidRDefault="00B42494" w:rsidP="00F162D0">
      <w:pPr>
        <w:jc w:val="both"/>
      </w:pPr>
    </w:p>
    <w:p w:rsidR="00B42494" w:rsidRPr="00F1617D" w:rsidRDefault="00B42494" w:rsidP="00F162D0">
      <w:pPr>
        <w:jc w:val="both"/>
      </w:pPr>
    </w:p>
    <w:p w:rsidR="00B42494" w:rsidRPr="00F1617D" w:rsidRDefault="00B42494" w:rsidP="00F162D0">
      <w:pPr>
        <w:jc w:val="both"/>
      </w:pPr>
    </w:p>
    <w:p w:rsidR="00B42494" w:rsidRPr="00F1617D" w:rsidRDefault="00B42494" w:rsidP="00F162D0">
      <w:pPr>
        <w:jc w:val="both"/>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B42494" w:rsidRDefault="00B42494" w:rsidP="00F162D0">
      <w:pPr>
        <w:jc w:val="both"/>
        <w:rPr>
          <w:rFonts w:asciiTheme="minorHAnsi" w:hAnsiTheme="minorHAnsi"/>
        </w:rPr>
      </w:pPr>
    </w:p>
    <w:p w:rsidR="00513E21" w:rsidRDefault="00513E21" w:rsidP="00513E21">
      <w:pPr>
        <w:jc w:val="both"/>
        <w:rPr>
          <w:rFonts w:asciiTheme="minorHAnsi" w:hAnsiTheme="minorHAnsi"/>
        </w:rPr>
      </w:pPr>
    </w:p>
    <w:tbl>
      <w:tblPr>
        <w:tblW w:w="9090" w:type="dxa"/>
        <w:tblLook w:val="01E0" w:firstRow="1" w:lastRow="1" w:firstColumn="1" w:lastColumn="1" w:noHBand="0" w:noVBand="0"/>
      </w:tblPr>
      <w:tblGrid>
        <w:gridCol w:w="4116"/>
        <w:gridCol w:w="613"/>
        <w:gridCol w:w="4361"/>
      </w:tblGrid>
      <w:tr w:rsidR="00513E21" w:rsidRPr="00402066" w:rsidTr="004A3DD0">
        <w:tc>
          <w:tcPr>
            <w:tcW w:w="4116" w:type="dxa"/>
          </w:tcPr>
          <w:p w:rsidR="00513E21" w:rsidRPr="00EE221C" w:rsidRDefault="00513E21" w:rsidP="00B250BF">
            <w:pPr>
              <w:jc w:val="center"/>
            </w:pPr>
            <w:r>
              <w:rPr>
                <w:noProof/>
                <w:lang w:eastAsia="en-US"/>
              </w:rPr>
              <w:drawing>
                <wp:inline distT="0" distB="0" distL="0" distR="0">
                  <wp:extent cx="1744776" cy="2124075"/>
                  <wp:effectExtent l="171450" t="133350" r="369774" b="314325"/>
                  <wp:docPr id="14" name="Picture 14" descr="https://www.hnb.hr/documents/20182/120586/Boris_Vujcic.jpg/a60f2fc4-d79a-48d0-b973-bd1b271c4931?t=153191392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nb.hr/documents/20182/120586/Boris_Vujcic.jpg/a60f2fc4-d79a-48d0-b973-bd1b271c4931?t=15319139202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8152" cy="2140359"/>
                          </a:xfrm>
                          <a:prstGeom prst="rect">
                            <a:avLst/>
                          </a:prstGeom>
                          <a:noFill/>
                          <a:ln>
                            <a:noFill/>
                          </a:ln>
                          <a:effectLst>
                            <a:outerShdw blurRad="292100" dist="139700" dir="2700000" algn="ctr" rotWithShape="0">
                              <a:srgbClr val="000000">
                                <a:alpha val="65000"/>
                              </a:srgbClr>
                            </a:outerShdw>
                          </a:effectLst>
                        </pic:spPr>
                      </pic:pic>
                    </a:graphicData>
                  </a:graphic>
                </wp:inline>
              </w:drawing>
            </w:r>
          </w:p>
        </w:tc>
        <w:tc>
          <w:tcPr>
            <w:tcW w:w="613" w:type="dxa"/>
          </w:tcPr>
          <w:p w:rsidR="00513E21" w:rsidRPr="00402066" w:rsidRDefault="00513E21" w:rsidP="00B250BF">
            <w:pPr>
              <w:jc w:val="both"/>
              <w:rPr>
                <w:rFonts w:asciiTheme="minorHAnsi" w:eastAsia="Times New Roman" w:hAnsiTheme="minorHAnsi"/>
                <w:lang w:eastAsia="en-US"/>
              </w:rPr>
            </w:pPr>
          </w:p>
        </w:tc>
        <w:tc>
          <w:tcPr>
            <w:tcW w:w="4361" w:type="dxa"/>
          </w:tcPr>
          <w:p w:rsidR="00513E21" w:rsidRPr="00402066" w:rsidRDefault="00513E21" w:rsidP="00B250BF">
            <w:pPr>
              <w:jc w:val="both"/>
              <w:rPr>
                <w:rFonts w:asciiTheme="minorHAnsi" w:eastAsia="Times New Roman" w:hAnsiTheme="minorHAnsi"/>
                <w:lang w:eastAsia="en-US"/>
              </w:rPr>
            </w:pPr>
          </w:p>
          <w:p w:rsidR="00513E21" w:rsidRDefault="00513E21" w:rsidP="00B250BF">
            <w:pPr>
              <w:jc w:val="right"/>
              <w:rPr>
                <w:rFonts w:asciiTheme="minorHAnsi" w:eastAsia="Times New Roman" w:hAnsiTheme="minorHAnsi" w:cs="Tahoma"/>
                <w:b/>
                <w:color w:val="771D19"/>
                <w:sz w:val="32"/>
                <w:szCs w:val="32"/>
                <w:lang w:eastAsia="en-US"/>
              </w:rPr>
            </w:pPr>
          </w:p>
          <w:p w:rsidR="00513E21" w:rsidRDefault="00513E21" w:rsidP="00B250BF">
            <w:pPr>
              <w:jc w:val="right"/>
              <w:rPr>
                <w:rFonts w:asciiTheme="minorHAnsi" w:eastAsia="Times New Roman" w:hAnsiTheme="minorHAnsi" w:cs="Tahoma"/>
                <w:b/>
                <w:color w:val="E72F31"/>
                <w:sz w:val="32"/>
                <w:szCs w:val="32"/>
                <w:lang w:eastAsia="en-US"/>
              </w:rPr>
            </w:pPr>
          </w:p>
          <w:p w:rsidR="00513E21" w:rsidRPr="00721EAA" w:rsidRDefault="00513E21" w:rsidP="00B250BF">
            <w:pPr>
              <w:jc w:val="right"/>
              <w:rPr>
                <w:rFonts w:asciiTheme="minorHAnsi" w:eastAsia="Times New Roman" w:hAnsiTheme="minorHAnsi" w:cs="Tahoma"/>
                <w:b/>
                <w:color w:val="C00000"/>
                <w:sz w:val="32"/>
                <w:szCs w:val="32"/>
                <w:lang w:eastAsia="en-US"/>
              </w:rPr>
            </w:pPr>
            <w:r w:rsidRPr="00513E21">
              <w:rPr>
                <w:rFonts w:asciiTheme="minorHAnsi" w:eastAsia="Times New Roman" w:hAnsiTheme="minorHAnsi" w:cs="Tahoma"/>
                <w:b/>
                <w:color w:val="C00000"/>
                <w:sz w:val="32"/>
                <w:szCs w:val="32"/>
                <w:lang w:eastAsia="en-US"/>
              </w:rPr>
              <w:t>Boris VUJČIĆ</w:t>
            </w:r>
          </w:p>
          <w:p w:rsidR="00513E21" w:rsidRPr="005776F8" w:rsidRDefault="00513E21" w:rsidP="00B250BF">
            <w:pPr>
              <w:jc w:val="right"/>
              <w:rPr>
                <w:rFonts w:asciiTheme="minorHAnsi" w:eastAsia="Times New Roman" w:hAnsiTheme="minorHAnsi" w:cs="Tahoma"/>
                <w:color w:val="004061"/>
                <w:sz w:val="32"/>
                <w:szCs w:val="32"/>
                <w:lang w:eastAsia="en-US"/>
              </w:rPr>
            </w:pPr>
          </w:p>
          <w:p w:rsidR="00513E21" w:rsidRDefault="00513E21" w:rsidP="00B250BF">
            <w:pPr>
              <w:jc w:val="right"/>
              <w:rPr>
                <w:rFonts w:asciiTheme="minorHAnsi" w:eastAsia="Times New Roman" w:hAnsiTheme="minorHAnsi"/>
                <w:color w:val="1EA3D8"/>
                <w:sz w:val="26"/>
                <w:szCs w:val="26"/>
                <w:lang w:eastAsia="en-US"/>
              </w:rPr>
            </w:pPr>
            <w:r w:rsidRPr="00F162D0">
              <w:rPr>
                <w:rFonts w:asciiTheme="minorHAnsi" w:eastAsia="Times New Roman" w:hAnsiTheme="minorHAnsi"/>
                <w:color w:val="1EA3D8"/>
                <w:sz w:val="26"/>
                <w:szCs w:val="26"/>
                <w:lang w:eastAsia="en-US"/>
              </w:rPr>
              <w:t>Governor</w:t>
            </w:r>
          </w:p>
          <w:p w:rsidR="00513E21" w:rsidRPr="00402066" w:rsidRDefault="00513E21" w:rsidP="00B250BF">
            <w:pPr>
              <w:jc w:val="right"/>
              <w:rPr>
                <w:rFonts w:asciiTheme="minorHAnsi" w:eastAsia="Times New Roman" w:hAnsiTheme="minorHAnsi"/>
                <w:lang w:eastAsia="en-US"/>
              </w:rPr>
            </w:pPr>
            <w:r w:rsidRPr="00513E21">
              <w:rPr>
                <w:rFonts w:asciiTheme="minorHAnsi" w:eastAsia="Times New Roman" w:hAnsiTheme="minorHAnsi"/>
                <w:color w:val="1EA3D8"/>
                <w:sz w:val="26"/>
                <w:szCs w:val="26"/>
                <w:lang w:eastAsia="en-US"/>
              </w:rPr>
              <w:t>Croatian National Bank</w:t>
            </w:r>
          </w:p>
        </w:tc>
      </w:tr>
    </w:tbl>
    <w:p w:rsidR="00C10178" w:rsidRDefault="00C10178"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02C1D">
      <w:pPr>
        <w:jc w:val="both"/>
      </w:pPr>
      <w:r w:rsidRPr="00C02C1D">
        <w:t xml:space="preserve">Boris Vujčić holds a PhD in Economics from the University of Zagreb. He has also received diplomas in Economics from the Montpellier University (France) and was a pre-doctoral PhD Fulbright student at the Michigan State University. </w:t>
      </w:r>
    </w:p>
    <w:p w:rsidR="00C02C1D" w:rsidRDefault="00C02C1D" w:rsidP="00C02C1D">
      <w:pPr>
        <w:jc w:val="both"/>
      </w:pPr>
    </w:p>
    <w:p w:rsidR="00C02C1D" w:rsidRDefault="00C02C1D" w:rsidP="00C02C1D">
      <w:pPr>
        <w:jc w:val="both"/>
      </w:pPr>
      <w:r w:rsidRPr="00C02C1D">
        <w:t xml:space="preserve">He joined the Croatian National Bank in 1997, and was Director of the Research Department for three years before becoming Deputy Governor in 2000, a position to which he was re-appointed in 2006. </w:t>
      </w:r>
    </w:p>
    <w:p w:rsidR="00C02C1D" w:rsidRPr="00C02C1D" w:rsidRDefault="00C02C1D" w:rsidP="00C02C1D">
      <w:pPr>
        <w:jc w:val="both"/>
      </w:pPr>
    </w:p>
    <w:p w:rsidR="00C02C1D" w:rsidRDefault="00C02C1D" w:rsidP="00C02C1D">
      <w:pPr>
        <w:jc w:val="both"/>
      </w:pPr>
      <w:r w:rsidRPr="00C02C1D">
        <w:t xml:space="preserve">In July 2012, </w:t>
      </w:r>
      <w:proofErr w:type="spellStart"/>
      <w:r w:rsidRPr="00C02C1D">
        <w:t>Mr</w:t>
      </w:r>
      <w:proofErr w:type="spellEnd"/>
      <w:r w:rsidRPr="00C02C1D">
        <w:t xml:space="preserve"> </w:t>
      </w:r>
      <w:proofErr w:type="spellStart"/>
      <w:r w:rsidRPr="00C02C1D">
        <w:t>Vujčić</w:t>
      </w:r>
      <w:proofErr w:type="spellEnd"/>
      <w:r w:rsidRPr="00C02C1D">
        <w:t xml:space="preserve"> became Governor of the Croatian National Bank for a six-year term of office and was re-appointed for another six-year term of office in July 2018. </w:t>
      </w:r>
    </w:p>
    <w:p w:rsidR="00C02C1D" w:rsidRDefault="00C02C1D" w:rsidP="00C02C1D">
      <w:pPr>
        <w:jc w:val="both"/>
      </w:pPr>
    </w:p>
    <w:p w:rsidR="00C02C1D" w:rsidRDefault="00C02C1D" w:rsidP="00C02C1D">
      <w:pPr>
        <w:jc w:val="both"/>
      </w:pPr>
      <w:proofErr w:type="spellStart"/>
      <w:r w:rsidRPr="00C02C1D">
        <w:t>Mr</w:t>
      </w:r>
      <w:proofErr w:type="spellEnd"/>
      <w:r w:rsidRPr="00C02C1D">
        <w:t xml:space="preserve"> </w:t>
      </w:r>
      <w:proofErr w:type="spellStart"/>
      <w:r w:rsidRPr="00C02C1D">
        <w:t>Vujčić</w:t>
      </w:r>
      <w:proofErr w:type="spellEnd"/>
      <w:r w:rsidRPr="00C02C1D">
        <w:t xml:space="preserve"> has been a Deputy Chief Negotiator in Republic of Croatia’s negotiations with the European Union 2005-2012. </w:t>
      </w:r>
    </w:p>
    <w:p w:rsidR="00C02C1D" w:rsidRDefault="00C02C1D" w:rsidP="00C02C1D">
      <w:pPr>
        <w:jc w:val="both"/>
      </w:pPr>
    </w:p>
    <w:p w:rsidR="00C02C1D" w:rsidRDefault="00C02C1D" w:rsidP="00C02C1D">
      <w:pPr>
        <w:jc w:val="both"/>
      </w:pPr>
      <w:r w:rsidRPr="00C02C1D">
        <w:t xml:space="preserve">He was also a member of the Global Development Network (GDN) Board in the same period, 2005-2012. </w:t>
      </w:r>
    </w:p>
    <w:p w:rsidR="00C02C1D" w:rsidRDefault="00C02C1D" w:rsidP="00C02C1D">
      <w:pPr>
        <w:jc w:val="both"/>
      </w:pPr>
    </w:p>
    <w:p w:rsidR="00C02C1D" w:rsidRPr="00C02C1D" w:rsidRDefault="00C02C1D" w:rsidP="00C02C1D">
      <w:pPr>
        <w:jc w:val="both"/>
      </w:pPr>
      <w:r w:rsidRPr="00C02C1D">
        <w:t>He is also a Member of the Steering Committee of the ESRB, since 2016, a Chairman of the Steering Committee of the Vienna Initiative, since 2016, and a Member of the General Council of the ECB, since 2013.</w:t>
      </w: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p w:rsidR="005919F7" w:rsidRDefault="005919F7"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p w:rsidR="00C02C1D" w:rsidRDefault="00C02C1D" w:rsidP="00C10178">
      <w:pPr>
        <w:jc w:val="both"/>
        <w:rPr>
          <w:rFonts w:asciiTheme="minorHAnsi" w:hAnsiTheme="minorHAnsi"/>
        </w:rPr>
      </w:pPr>
    </w:p>
    <w:tbl>
      <w:tblPr>
        <w:tblW w:w="9090" w:type="dxa"/>
        <w:tblLook w:val="01E0" w:firstRow="1" w:lastRow="1" w:firstColumn="1" w:lastColumn="1" w:noHBand="0" w:noVBand="0"/>
      </w:tblPr>
      <w:tblGrid>
        <w:gridCol w:w="4116"/>
        <w:gridCol w:w="613"/>
        <w:gridCol w:w="4361"/>
      </w:tblGrid>
      <w:tr w:rsidR="00C10178" w:rsidRPr="00402066" w:rsidTr="009F3293">
        <w:tc>
          <w:tcPr>
            <w:tcW w:w="4116" w:type="dxa"/>
          </w:tcPr>
          <w:p w:rsidR="00C10178" w:rsidRPr="00EE221C" w:rsidRDefault="006042C9" w:rsidP="0061778E">
            <w:pPr>
              <w:jc w:val="center"/>
            </w:pPr>
            <w:r w:rsidRPr="006042C9">
              <w:rPr>
                <w:noProof/>
                <w:lang w:eastAsia="en-US"/>
              </w:rPr>
              <w:drawing>
                <wp:inline distT="0" distB="0" distL="0" distR="0">
                  <wp:extent cx="1781175" cy="2126278"/>
                  <wp:effectExtent l="152400" t="152400" r="352425" b="369570"/>
                  <wp:docPr id="2" name="Picture 2" descr="Z:\Sekretariat\Konferenca Vjetore me LSE_29 tetor 2020_On Line\bio folder\Leonardo Ba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kretariat\Konferenca Vjetore me LSE_29 tetor 2020_On Line\bio folder\Leonardo Bad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8832" cy="2135418"/>
                          </a:xfrm>
                          <a:prstGeom prst="rect">
                            <a:avLst/>
                          </a:prstGeom>
                          <a:noFill/>
                          <a:ln>
                            <a:noFill/>
                          </a:ln>
                          <a:effectLst>
                            <a:outerShdw blurRad="292100" dist="139700" dir="2700000" algn="ctr" rotWithShape="0">
                              <a:srgbClr val="000000">
                                <a:alpha val="65000"/>
                              </a:srgbClr>
                            </a:outerShdw>
                          </a:effectLst>
                        </pic:spPr>
                      </pic:pic>
                    </a:graphicData>
                  </a:graphic>
                </wp:inline>
              </w:drawing>
            </w:r>
          </w:p>
        </w:tc>
        <w:tc>
          <w:tcPr>
            <w:tcW w:w="613" w:type="dxa"/>
          </w:tcPr>
          <w:p w:rsidR="00C10178" w:rsidRPr="00402066" w:rsidRDefault="00C10178" w:rsidP="0061778E">
            <w:pPr>
              <w:jc w:val="both"/>
              <w:rPr>
                <w:rFonts w:asciiTheme="minorHAnsi" w:eastAsia="Times New Roman" w:hAnsiTheme="minorHAnsi"/>
                <w:lang w:eastAsia="en-US"/>
              </w:rPr>
            </w:pPr>
          </w:p>
        </w:tc>
        <w:tc>
          <w:tcPr>
            <w:tcW w:w="4361" w:type="dxa"/>
          </w:tcPr>
          <w:p w:rsidR="00C10178" w:rsidRPr="00402066" w:rsidRDefault="00C10178" w:rsidP="0061778E">
            <w:pPr>
              <w:jc w:val="both"/>
              <w:rPr>
                <w:rFonts w:asciiTheme="minorHAnsi" w:eastAsia="Times New Roman" w:hAnsiTheme="minorHAnsi"/>
                <w:lang w:eastAsia="en-US"/>
              </w:rPr>
            </w:pPr>
          </w:p>
          <w:p w:rsidR="00C10178" w:rsidRDefault="00C10178" w:rsidP="0061778E">
            <w:pPr>
              <w:jc w:val="right"/>
              <w:rPr>
                <w:rFonts w:asciiTheme="minorHAnsi" w:eastAsia="Times New Roman" w:hAnsiTheme="minorHAnsi" w:cs="Tahoma"/>
                <w:b/>
                <w:color w:val="771D19"/>
                <w:sz w:val="32"/>
                <w:szCs w:val="32"/>
                <w:lang w:eastAsia="en-US"/>
              </w:rPr>
            </w:pPr>
          </w:p>
          <w:p w:rsidR="00C10178" w:rsidRDefault="00C10178" w:rsidP="0061778E">
            <w:pPr>
              <w:jc w:val="right"/>
              <w:rPr>
                <w:rFonts w:asciiTheme="minorHAnsi" w:eastAsia="Times New Roman" w:hAnsiTheme="minorHAnsi" w:cs="Tahoma"/>
                <w:b/>
                <w:color w:val="E72F31"/>
                <w:sz w:val="32"/>
                <w:szCs w:val="32"/>
                <w:lang w:eastAsia="en-US"/>
              </w:rPr>
            </w:pPr>
          </w:p>
          <w:p w:rsidR="00C10178" w:rsidRPr="00721EAA" w:rsidRDefault="0079366D" w:rsidP="0061778E">
            <w:pPr>
              <w:jc w:val="right"/>
              <w:rPr>
                <w:rFonts w:asciiTheme="minorHAnsi" w:eastAsia="Times New Roman" w:hAnsiTheme="minorHAnsi" w:cs="Tahoma"/>
                <w:b/>
                <w:color w:val="C00000"/>
                <w:sz w:val="32"/>
                <w:szCs w:val="32"/>
                <w:lang w:eastAsia="en-US"/>
              </w:rPr>
            </w:pPr>
            <w:r w:rsidRPr="0079366D">
              <w:rPr>
                <w:rFonts w:asciiTheme="minorHAnsi" w:eastAsia="Times New Roman" w:hAnsiTheme="minorHAnsi" w:cs="Tahoma"/>
                <w:b/>
                <w:color w:val="C00000"/>
                <w:sz w:val="32"/>
                <w:szCs w:val="32"/>
                <w:lang w:eastAsia="en-US"/>
              </w:rPr>
              <w:t>Leonardo BADEA</w:t>
            </w:r>
          </w:p>
          <w:p w:rsidR="00C10178" w:rsidRPr="005776F8" w:rsidRDefault="00C10178" w:rsidP="0061778E">
            <w:pPr>
              <w:jc w:val="right"/>
              <w:rPr>
                <w:rFonts w:asciiTheme="minorHAnsi" w:eastAsia="Times New Roman" w:hAnsiTheme="minorHAnsi" w:cs="Tahoma"/>
                <w:color w:val="004061"/>
                <w:sz w:val="32"/>
                <w:szCs w:val="32"/>
                <w:lang w:eastAsia="en-US"/>
              </w:rPr>
            </w:pPr>
          </w:p>
          <w:p w:rsidR="00C10178" w:rsidRDefault="0079366D" w:rsidP="0061778E">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 xml:space="preserve">Deputy </w:t>
            </w:r>
            <w:r w:rsidR="00C10178" w:rsidRPr="00F162D0">
              <w:rPr>
                <w:rFonts w:asciiTheme="minorHAnsi" w:eastAsia="Times New Roman" w:hAnsiTheme="minorHAnsi"/>
                <w:color w:val="1EA3D8"/>
                <w:sz w:val="26"/>
                <w:szCs w:val="26"/>
                <w:lang w:eastAsia="en-US"/>
              </w:rPr>
              <w:t>Governor</w:t>
            </w:r>
          </w:p>
          <w:p w:rsidR="00C10178" w:rsidRPr="00402066" w:rsidRDefault="009A205E" w:rsidP="0061778E">
            <w:pPr>
              <w:jc w:val="right"/>
              <w:rPr>
                <w:rFonts w:asciiTheme="minorHAnsi" w:eastAsia="Times New Roman" w:hAnsiTheme="minorHAnsi"/>
                <w:lang w:eastAsia="en-US"/>
              </w:rPr>
            </w:pPr>
            <w:r w:rsidRPr="009A205E">
              <w:rPr>
                <w:rFonts w:asciiTheme="minorHAnsi" w:eastAsia="Times New Roman" w:hAnsiTheme="minorHAnsi"/>
                <w:color w:val="1EA3D8"/>
                <w:sz w:val="26"/>
                <w:szCs w:val="26"/>
                <w:lang w:eastAsia="en-US"/>
              </w:rPr>
              <w:t>National Bank of Romania</w:t>
            </w:r>
          </w:p>
        </w:tc>
      </w:tr>
    </w:tbl>
    <w:p w:rsidR="00AA24F0" w:rsidRDefault="00AA24F0" w:rsidP="00513E21">
      <w:pPr>
        <w:jc w:val="both"/>
        <w:rPr>
          <w:rFonts w:asciiTheme="minorHAnsi" w:hAnsiTheme="minorHAnsi"/>
        </w:rPr>
      </w:pPr>
    </w:p>
    <w:p w:rsidR="00F07E6C" w:rsidRDefault="00F07E6C" w:rsidP="006042C9">
      <w:pPr>
        <w:pStyle w:val="ListParagraph"/>
        <w:shd w:val="clear" w:color="auto" w:fill="FFFFFF"/>
        <w:jc w:val="both"/>
        <w:textAlignment w:val="baseline"/>
        <w:rPr>
          <w:rFonts w:ascii="Times New Roman" w:hAnsi="Times New Roman" w:cs="Times New Roman"/>
          <w:sz w:val="24"/>
          <w:szCs w:val="24"/>
        </w:rPr>
      </w:pPr>
    </w:p>
    <w:p w:rsidR="006042C9" w:rsidRPr="006042C9" w:rsidRDefault="006042C9" w:rsidP="006042C9">
      <w:pPr>
        <w:jc w:val="both"/>
      </w:pPr>
      <w:proofErr w:type="spellStart"/>
      <w:r w:rsidRPr="006042C9">
        <w:t>Mr</w:t>
      </w:r>
      <w:proofErr w:type="spellEnd"/>
      <w:r w:rsidRPr="006042C9">
        <w:t xml:space="preserve"> Leonardo </w:t>
      </w:r>
      <w:proofErr w:type="spellStart"/>
      <w:r w:rsidRPr="006042C9">
        <w:t>Badea</w:t>
      </w:r>
      <w:proofErr w:type="spellEnd"/>
      <w:r w:rsidRPr="006042C9">
        <w:t xml:space="preserve"> is the Deputy Governor of the National Bank of Romania since October 2019.</w:t>
      </w:r>
    </w:p>
    <w:p w:rsidR="006042C9" w:rsidRPr="006042C9" w:rsidRDefault="006042C9" w:rsidP="006042C9">
      <w:pPr>
        <w:jc w:val="both"/>
      </w:pPr>
    </w:p>
    <w:p w:rsidR="006042C9" w:rsidRPr="006042C9" w:rsidRDefault="006042C9" w:rsidP="006042C9">
      <w:pPr>
        <w:jc w:val="both"/>
      </w:pPr>
      <w:r w:rsidRPr="006042C9">
        <w:t xml:space="preserve">From June 2017 to October 2019, </w:t>
      </w:r>
      <w:proofErr w:type="spellStart"/>
      <w:r w:rsidRPr="006042C9">
        <w:t>Mr</w:t>
      </w:r>
      <w:proofErr w:type="spellEnd"/>
      <w:r w:rsidRPr="006042C9">
        <w:t xml:space="preserve"> </w:t>
      </w:r>
      <w:proofErr w:type="spellStart"/>
      <w:r w:rsidRPr="006042C9">
        <w:t>Badea</w:t>
      </w:r>
      <w:proofErr w:type="spellEnd"/>
      <w:r w:rsidRPr="006042C9">
        <w:t xml:space="preserve"> was the President of the Financial Supervisory Authority in Romania.</w:t>
      </w:r>
    </w:p>
    <w:p w:rsidR="006042C9" w:rsidRPr="006042C9" w:rsidRDefault="006042C9" w:rsidP="006042C9">
      <w:pPr>
        <w:jc w:val="both"/>
      </w:pPr>
    </w:p>
    <w:p w:rsidR="006042C9" w:rsidRPr="006042C9" w:rsidRDefault="006042C9" w:rsidP="006042C9">
      <w:pPr>
        <w:jc w:val="both"/>
      </w:pPr>
      <w:r w:rsidRPr="006042C9">
        <w:t xml:space="preserve">With an experience of almost 20 years in the field of economic higher education, </w:t>
      </w:r>
      <w:proofErr w:type="spellStart"/>
      <w:r w:rsidRPr="006042C9">
        <w:t>Mr</w:t>
      </w:r>
      <w:proofErr w:type="spellEnd"/>
      <w:r w:rsidRPr="006042C9">
        <w:t xml:space="preserve"> Leonardo </w:t>
      </w:r>
      <w:proofErr w:type="spellStart"/>
      <w:r w:rsidRPr="006042C9">
        <w:t>Badea</w:t>
      </w:r>
      <w:proofErr w:type="spellEnd"/>
      <w:r w:rsidRPr="006042C9">
        <w:t xml:space="preserve"> was vice-rector of the University of </w:t>
      </w:r>
      <w:proofErr w:type="spellStart"/>
      <w:r w:rsidRPr="006042C9">
        <w:t>Valahia</w:t>
      </w:r>
      <w:proofErr w:type="spellEnd"/>
      <w:r w:rsidRPr="006042C9">
        <w:t xml:space="preserve"> in </w:t>
      </w:r>
      <w:proofErr w:type="spellStart"/>
      <w:r w:rsidRPr="006042C9">
        <w:t>Târgovişte</w:t>
      </w:r>
      <w:proofErr w:type="spellEnd"/>
      <w:r w:rsidRPr="006042C9">
        <w:t xml:space="preserve"> and Dean of the Faculty of Economics within the same university.</w:t>
      </w:r>
    </w:p>
    <w:p w:rsidR="006042C9" w:rsidRPr="006042C9" w:rsidRDefault="006042C9" w:rsidP="006042C9">
      <w:pPr>
        <w:jc w:val="both"/>
      </w:pPr>
    </w:p>
    <w:p w:rsidR="006042C9" w:rsidRPr="006042C9" w:rsidRDefault="006042C9" w:rsidP="006042C9">
      <w:pPr>
        <w:jc w:val="both"/>
      </w:pPr>
      <w:proofErr w:type="spellStart"/>
      <w:r w:rsidRPr="006042C9">
        <w:t>Mr</w:t>
      </w:r>
      <w:proofErr w:type="spellEnd"/>
      <w:r w:rsidRPr="006042C9">
        <w:t xml:space="preserve"> </w:t>
      </w:r>
      <w:proofErr w:type="spellStart"/>
      <w:r w:rsidRPr="006042C9">
        <w:t>Badea</w:t>
      </w:r>
      <w:proofErr w:type="spellEnd"/>
      <w:r w:rsidRPr="006042C9">
        <w:t xml:space="preserve"> was consecutively appointed as senator and deputy in the Romanian Parliament, holding the positions of Secretary of the Committee for Budget - Finance, Banking and Capital Market in the Senate of Romania and of Chairman of the Committee for Budget - Finance in the Chamber of Deputies.</w:t>
      </w:r>
    </w:p>
    <w:p w:rsidR="006042C9" w:rsidRPr="006042C9" w:rsidRDefault="006042C9" w:rsidP="006042C9">
      <w:pPr>
        <w:jc w:val="both"/>
      </w:pPr>
    </w:p>
    <w:p w:rsidR="006042C9" w:rsidRPr="006042C9" w:rsidRDefault="006042C9" w:rsidP="006042C9">
      <w:pPr>
        <w:jc w:val="both"/>
      </w:pPr>
      <w:proofErr w:type="spellStart"/>
      <w:r w:rsidRPr="006042C9">
        <w:t>Mr</w:t>
      </w:r>
      <w:proofErr w:type="spellEnd"/>
      <w:r w:rsidRPr="006042C9">
        <w:t xml:space="preserve"> Leonardo </w:t>
      </w:r>
      <w:proofErr w:type="spellStart"/>
      <w:r w:rsidRPr="006042C9">
        <w:t>Badea</w:t>
      </w:r>
      <w:proofErr w:type="spellEnd"/>
      <w:r w:rsidRPr="006042C9">
        <w:t xml:space="preserve"> holds a PhD in accounting from the Academy of Economic Studies in Bucharest, has graduated the Postdoctoral School of Economics of the Romanian Academy and, as well, the course - Financial Markets by Yale University on Coursera, hold by professor Robert J. Shiller. He is also a member of the European International Business Academy (EIBA) and a Member of the Center for International Development Studies and Economic and Social Movements (CEDIMES).</w:t>
      </w:r>
    </w:p>
    <w:p w:rsidR="006042C9" w:rsidRPr="006042C9" w:rsidRDefault="006042C9" w:rsidP="006042C9">
      <w:pPr>
        <w:shd w:val="clear" w:color="auto" w:fill="FFFFFF"/>
        <w:jc w:val="both"/>
        <w:textAlignment w:val="baseline"/>
      </w:pPr>
    </w:p>
    <w:p w:rsidR="006042C9" w:rsidRPr="006042C9" w:rsidRDefault="006042C9" w:rsidP="006042C9">
      <w:pPr>
        <w:shd w:val="clear" w:color="auto" w:fill="FFFFFF"/>
        <w:jc w:val="both"/>
        <w:textAlignment w:val="baseline"/>
      </w:pPr>
      <w:proofErr w:type="spellStart"/>
      <w:r w:rsidRPr="006042C9">
        <w:t>Mr</w:t>
      </w:r>
      <w:proofErr w:type="spellEnd"/>
      <w:r w:rsidRPr="006042C9">
        <w:t xml:space="preserve"> Leonardo </w:t>
      </w:r>
      <w:proofErr w:type="spellStart"/>
      <w:r w:rsidRPr="006042C9">
        <w:t>Badea</w:t>
      </w:r>
      <w:proofErr w:type="spellEnd"/>
      <w:r w:rsidRPr="006042C9">
        <w:t xml:space="preserve"> has a sustained activity in the editorial and scientific councils of economic publications, being editor o</w:t>
      </w:r>
      <w:r w:rsidR="00CD32F4">
        <w:t>f the scientific council of the “</w:t>
      </w:r>
      <w:r w:rsidRPr="006042C9">
        <w:t>Journal of Accounting, Finance and Auditing Studies</w:t>
      </w:r>
      <w:r w:rsidRPr="006042C9">
        <w:rPr>
          <w:color w:val="202224"/>
        </w:rPr>
        <w:t>”</w:t>
      </w:r>
      <w:r w:rsidRPr="006042C9">
        <w:t xml:space="preserve"> in Turkey, editor of the scientific council of the</w:t>
      </w:r>
      <w:r w:rsidR="001756AE">
        <w:t xml:space="preserve"> “</w:t>
      </w:r>
      <w:proofErr w:type="spellStart"/>
      <w:r w:rsidRPr="006042C9">
        <w:t>Valahia</w:t>
      </w:r>
      <w:proofErr w:type="spellEnd"/>
      <w:r w:rsidRPr="006042C9">
        <w:t xml:space="preserve"> Journal of Economics Studies</w:t>
      </w:r>
      <w:r w:rsidRPr="006042C9">
        <w:rPr>
          <w:color w:val="202224"/>
        </w:rPr>
        <w:t>”</w:t>
      </w:r>
      <w:r w:rsidRPr="006042C9">
        <w:t>, CNCSIS B +,</w:t>
      </w:r>
      <w:r w:rsidR="001756AE">
        <w:t xml:space="preserve"> </w:t>
      </w:r>
      <w:r w:rsidRPr="006042C9">
        <w:t xml:space="preserve">member of the editorial board </w:t>
      </w:r>
      <w:r w:rsidR="001756AE" w:rsidRPr="006042C9">
        <w:t>of</w:t>
      </w:r>
      <w:r w:rsidR="001756AE">
        <w:t xml:space="preserve"> “</w:t>
      </w:r>
      <w:proofErr w:type="spellStart"/>
      <w:r w:rsidR="001756AE">
        <w:t>T</w:t>
      </w:r>
      <w:r w:rsidRPr="006042C9">
        <w:t>heorethical</w:t>
      </w:r>
      <w:proofErr w:type="spellEnd"/>
      <w:r w:rsidRPr="006042C9">
        <w:t xml:space="preserve"> and Applied Economics”, CNCSIS B + and of the Journal of Financial Studies.</w:t>
      </w:r>
    </w:p>
    <w:p w:rsidR="006042C9" w:rsidRDefault="006042C9" w:rsidP="006042C9">
      <w:pPr>
        <w:pStyle w:val="ListParagraph"/>
        <w:shd w:val="clear" w:color="auto" w:fill="FFFFFF"/>
        <w:jc w:val="both"/>
        <w:textAlignment w:val="baseline"/>
        <w:rPr>
          <w:rFonts w:ascii="Times New Roman" w:hAnsi="Times New Roman" w:cs="Times New Roman"/>
          <w:sz w:val="24"/>
          <w:szCs w:val="24"/>
        </w:rPr>
      </w:pPr>
    </w:p>
    <w:p w:rsidR="006042C9" w:rsidRDefault="006042C9" w:rsidP="006042C9">
      <w:pPr>
        <w:pStyle w:val="ListParagraph"/>
        <w:shd w:val="clear" w:color="auto" w:fill="FFFFFF"/>
        <w:jc w:val="both"/>
        <w:textAlignment w:val="baseline"/>
        <w:rPr>
          <w:rFonts w:ascii="Times New Roman" w:hAnsi="Times New Roman" w:cs="Times New Roman"/>
          <w:sz w:val="24"/>
          <w:szCs w:val="24"/>
        </w:rPr>
      </w:pPr>
    </w:p>
    <w:p w:rsidR="006042C9" w:rsidRDefault="006042C9" w:rsidP="006042C9">
      <w:pPr>
        <w:pStyle w:val="ListParagraph"/>
        <w:shd w:val="clear" w:color="auto" w:fill="FFFFFF"/>
        <w:jc w:val="both"/>
        <w:textAlignment w:val="baseline"/>
        <w:rPr>
          <w:rFonts w:ascii="Times New Roman" w:hAnsi="Times New Roman" w:cs="Times New Roman"/>
          <w:sz w:val="24"/>
          <w:szCs w:val="24"/>
        </w:rPr>
      </w:pPr>
    </w:p>
    <w:p w:rsidR="006042C9" w:rsidRDefault="006042C9" w:rsidP="006042C9">
      <w:pPr>
        <w:pStyle w:val="ListParagraph"/>
        <w:shd w:val="clear" w:color="auto" w:fill="FFFFFF"/>
        <w:jc w:val="both"/>
        <w:textAlignment w:val="baseline"/>
        <w:rPr>
          <w:rFonts w:ascii="Times New Roman" w:hAnsi="Times New Roman" w:cs="Times New Roman"/>
          <w:sz w:val="24"/>
          <w:szCs w:val="24"/>
        </w:rPr>
      </w:pPr>
    </w:p>
    <w:p w:rsidR="008527D2" w:rsidRPr="00F07E6C" w:rsidRDefault="008527D2" w:rsidP="00F07E6C">
      <w:pPr>
        <w:jc w:val="both"/>
        <w:rPr>
          <w:rFonts w:asciiTheme="minorHAnsi" w:hAnsiTheme="minorHAnsi"/>
        </w:rPr>
      </w:pPr>
    </w:p>
    <w:p w:rsidR="008527D2" w:rsidRDefault="008527D2" w:rsidP="00513E21">
      <w:pPr>
        <w:jc w:val="both"/>
        <w:rPr>
          <w:rFonts w:asciiTheme="minorHAnsi" w:hAnsiTheme="minorHAnsi"/>
        </w:rPr>
      </w:pPr>
    </w:p>
    <w:tbl>
      <w:tblPr>
        <w:tblW w:w="9090" w:type="dxa"/>
        <w:tblLook w:val="01E0" w:firstRow="1" w:lastRow="1" w:firstColumn="1" w:lastColumn="1" w:noHBand="0" w:noVBand="0"/>
      </w:tblPr>
      <w:tblGrid>
        <w:gridCol w:w="4176"/>
        <w:gridCol w:w="605"/>
        <w:gridCol w:w="4309"/>
      </w:tblGrid>
      <w:tr w:rsidR="00906E90" w:rsidRPr="00402066" w:rsidTr="004A3DD0">
        <w:tc>
          <w:tcPr>
            <w:tcW w:w="4116" w:type="dxa"/>
          </w:tcPr>
          <w:p w:rsidR="00AA24F0" w:rsidRPr="00EE221C" w:rsidRDefault="00906E90" w:rsidP="002B069F">
            <w:pPr>
              <w:jc w:val="center"/>
            </w:pPr>
            <w:r>
              <w:rPr>
                <w:noProof/>
                <w:lang w:eastAsia="en-US"/>
              </w:rPr>
              <w:drawing>
                <wp:inline distT="0" distB="0" distL="0" distR="0">
                  <wp:extent cx="2047875" cy="2047875"/>
                  <wp:effectExtent l="133350" t="38100" r="333375" b="352425"/>
                  <wp:docPr id="16" name="Picture 16" descr="https://www.ft.com/__origami/service/image/v2/images/raw/http%3A%2F%2Fprod-upp-image-read.ft.com%2Fb6bdf60a-4752-11ea-aee2-9ddbdc86190d?source=next-stream-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t.com/__origami/service/image/v2/images/raw/http%3A%2F%2Fprod-upp-image-read.ft.com%2Fb6bdf60a-4752-11ea-aee2-9ddbdc86190d?source=next-stream-p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a:effectLst>
                            <a:outerShdw blurRad="292100" dist="139700" dir="2700000" algn="ctr" rotWithShape="0">
                              <a:srgbClr val="000000">
                                <a:alpha val="65000"/>
                              </a:srgbClr>
                            </a:outerShdw>
                          </a:effectLst>
                        </pic:spPr>
                      </pic:pic>
                    </a:graphicData>
                  </a:graphic>
                </wp:inline>
              </w:drawing>
            </w:r>
          </w:p>
        </w:tc>
        <w:tc>
          <w:tcPr>
            <w:tcW w:w="613" w:type="dxa"/>
          </w:tcPr>
          <w:p w:rsidR="00AA24F0" w:rsidRPr="00402066" w:rsidRDefault="00AA24F0" w:rsidP="002B069F">
            <w:pPr>
              <w:jc w:val="both"/>
              <w:rPr>
                <w:rFonts w:asciiTheme="minorHAnsi" w:eastAsia="Times New Roman" w:hAnsiTheme="minorHAnsi"/>
                <w:lang w:eastAsia="en-US"/>
              </w:rPr>
            </w:pPr>
          </w:p>
        </w:tc>
        <w:tc>
          <w:tcPr>
            <w:tcW w:w="4361" w:type="dxa"/>
          </w:tcPr>
          <w:p w:rsidR="00AA24F0" w:rsidRPr="00402066" w:rsidRDefault="00AA24F0" w:rsidP="002B069F">
            <w:pPr>
              <w:jc w:val="both"/>
              <w:rPr>
                <w:rFonts w:asciiTheme="minorHAnsi" w:eastAsia="Times New Roman" w:hAnsiTheme="minorHAnsi"/>
                <w:lang w:eastAsia="en-US"/>
              </w:rPr>
            </w:pPr>
          </w:p>
          <w:p w:rsidR="00AA24F0" w:rsidRDefault="00AA24F0" w:rsidP="002B069F">
            <w:pPr>
              <w:jc w:val="right"/>
              <w:rPr>
                <w:rFonts w:asciiTheme="minorHAnsi" w:eastAsia="Times New Roman" w:hAnsiTheme="minorHAnsi" w:cs="Tahoma"/>
                <w:b/>
                <w:color w:val="771D19"/>
                <w:sz w:val="32"/>
                <w:szCs w:val="32"/>
                <w:lang w:eastAsia="en-US"/>
              </w:rPr>
            </w:pPr>
          </w:p>
          <w:p w:rsidR="00AA24F0" w:rsidRDefault="00AA24F0" w:rsidP="002B069F">
            <w:pPr>
              <w:jc w:val="right"/>
              <w:rPr>
                <w:rFonts w:asciiTheme="minorHAnsi" w:eastAsia="Times New Roman" w:hAnsiTheme="minorHAnsi" w:cs="Tahoma"/>
                <w:b/>
                <w:color w:val="E72F31"/>
                <w:sz w:val="32"/>
                <w:szCs w:val="32"/>
                <w:lang w:eastAsia="en-US"/>
              </w:rPr>
            </w:pPr>
          </w:p>
          <w:p w:rsidR="00AA24F0" w:rsidRPr="00721EAA" w:rsidRDefault="00AA24F0" w:rsidP="002B069F">
            <w:pPr>
              <w:jc w:val="right"/>
              <w:rPr>
                <w:rFonts w:asciiTheme="minorHAnsi" w:eastAsia="Times New Roman" w:hAnsiTheme="minorHAnsi" w:cs="Tahoma"/>
                <w:b/>
                <w:color w:val="C00000"/>
                <w:sz w:val="32"/>
                <w:szCs w:val="32"/>
                <w:lang w:eastAsia="en-US"/>
              </w:rPr>
            </w:pPr>
            <w:r w:rsidRPr="00AA24F0">
              <w:rPr>
                <w:rFonts w:asciiTheme="minorHAnsi" w:eastAsia="Times New Roman" w:hAnsiTheme="minorHAnsi" w:cs="Tahoma"/>
                <w:b/>
                <w:color w:val="C00000"/>
                <w:sz w:val="32"/>
                <w:szCs w:val="32"/>
                <w:lang w:eastAsia="en-US"/>
              </w:rPr>
              <w:t>Martin WOLF</w:t>
            </w:r>
          </w:p>
          <w:p w:rsidR="00AA24F0" w:rsidRPr="005776F8" w:rsidRDefault="00AA24F0" w:rsidP="002B069F">
            <w:pPr>
              <w:jc w:val="right"/>
              <w:rPr>
                <w:rFonts w:asciiTheme="minorHAnsi" w:eastAsia="Times New Roman" w:hAnsiTheme="minorHAnsi" w:cs="Tahoma"/>
                <w:color w:val="004061"/>
                <w:sz w:val="32"/>
                <w:szCs w:val="32"/>
                <w:lang w:eastAsia="en-US"/>
              </w:rPr>
            </w:pPr>
          </w:p>
          <w:p w:rsidR="00AA24F0" w:rsidRDefault="00AA24F0" w:rsidP="00AA24F0">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 xml:space="preserve">Chief </w:t>
            </w:r>
            <w:r w:rsidR="002D682B">
              <w:rPr>
                <w:rFonts w:asciiTheme="minorHAnsi" w:eastAsia="Times New Roman" w:hAnsiTheme="minorHAnsi"/>
                <w:color w:val="1EA3D8"/>
                <w:sz w:val="26"/>
                <w:szCs w:val="26"/>
                <w:lang w:eastAsia="en-US"/>
              </w:rPr>
              <w:t>E</w:t>
            </w:r>
            <w:r>
              <w:rPr>
                <w:rFonts w:asciiTheme="minorHAnsi" w:eastAsia="Times New Roman" w:hAnsiTheme="minorHAnsi"/>
                <w:color w:val="1EA3D8"/>
                <w:sz w:val="26"/>
                <w:szCs w:val="26"/>
                <w:lang w:eastAsia="en-US"/>
              </w:rPr>
              <w:t xml:space="preserve">conomics </w:t>
            </w:r>
            <w:r w:rsidR="002D682B">
              <w:rPr>
                <w:rFonts w:asciiTheme="minorHAnsi" w:eastAsia="Times New Roman" w:hAnsiTheme="minorHAnsi"/>
                <w:color w:val="1EA3D8"/>
                <w:sz w:val="26"/>
                <w:szCs w:val="26"/>
                <w:lang w:eastAsia="en-US"/>
              </w:rPr>
              <w:t>C</w:t>
            </w:r>
            <w:r>
              <w:rPr>
                <w:rFonts w:asciiTheme="minorHAnsi" w:eastAsia="Times New Roman" w:hAnsiTheme="minorHAnsi"/>
                <w:color w:val="1EA3D8"/>
                <w:sz w:val="26"/>
                <w:szCs w:val="26"/>
                <w:lang w:eastAsia="en-US"/>
              </w:rPr>
              <w:t>ommentator</w:t>
            </w:r>
          </w:p>
          <w:p w:rsidR="00AA24F0" w:rsidRPr="00402066" w:rsidRDefault="00AA24F0" w:rsidP="00AA24F0">
            <w:pPr>
              <w:jc w:val="right"/>
              <w:rPr>
                <w:rFonts w:asciiTheme="minorHAnsi" w:eastAsia="Times New Roman" w:hAnsiTheme="minorHAnsi"/>
                <w:lang w:eastAsia="en-US"/>
              </w:rPr>
            </w:pPr>
            <w:r w:rsidRPr="00AA24F0">
              <w:rPr>
                <w:rFonts w:asciiTheme="minorHAnsi" w:eastAsia="Times New Roman" w:hAnsiTheme="minorHAnsi"/>
                <w:color w:val="1EA3D8"/>
                <w:sz w:val="26"/>
                <w:szCs w:val="26"/>
                <w:lang w:eastAsia="en-US"/>
              </w:rPr>
              <w:t>Financial Times</w:t>
            </w:r>
          </w:p>
        </w:tc>
      </w:tr>
    </w:tbl>
    <w:p w:rsidR="00AA24F0" w:rsidRDefault="00AA24F0" w:rsidP="00513E21">
      <w:pPr>
        <w:jc w:val="both"/>
        <w:rPr>
          <w:rFonts w:asciiTheme="minorHAnsi" w:hAnsiTheme="minorHAnsi"/>
        </w:rPr>
      </w:pPr>
    </w:p>
    <w:p w:rsidR="0001106F" w:rsidRDefault="0001106F" w:rsidP="00513E21">
      <w:pPr>
        <w:jc w:val="both"/>
        <w:rPr>
          <w:rFonts w:asciiTheme="minorHAnsi" w:hAnsiTheme="minorHAnsi"/>
        </w:rPr>
      </w:pPr>
    </w:p>
    <w:p w:rsidR="0001106F" w:rsidRPr="0001106F" w:rsidRDefault="0001106F" w:rsidP="00513E21">
      <w:pPr>
        <w:jc w:val="both"/>
      </w:pPr>
    </w:p>
    <w:p w:rsidR="0001106F" w:rsidRPr="0001106F" w:rsidRDefault="0001106F" w:rsidP="00513E21">
      <w:pPr>
        <w:jc w:val="both"/>
      </w:pPr>
    </w:p>
    <w:p w:rsidR="0001106F" w:rsidRPr="0001106F" w:rsidRDefault="0001106F" w:rsidP="0001106F">
      <w:pPr>
        <w:jc w:val="both"/>
      </w:pPr>
      <w:r w:rsidRPr="0001106F">
        <w:t xml:space="preserve">Martin Wolf is chief economics commentator at the Financial Times, London. </w:t>
      </w:r>
    </w:p>
    <w:p w:rsidR="0001106F" w:rsidRPr="0001106F" w:rsidRDefault="0001106F" w:rsidP="0001106F">
      <w:pPr>
        <w:jc w:val="both"/>
      </w:pPr>
    </w:p>
    <w:p w:rsidR="0001106F" w:rsidRPr="0001106F" w:rsidRDefault="0001106F" w:rsidP="0001106F">
      <w:pPr>
        <w:jc w:val="both"/>
      </w:pPr>
      <w:r w:rsidRPr="0001106F">
        <w:t>He was awarded the CBE (Commander of the British Empire) in 2000 “for services to financial journalism”.</w:t>
      </w:r>
    </w:p>
    <w:p w:rsidR="0001106F" w:rsidRPr="0001106F" w:rsidRDefault="0001106F" w:rsidP="0001106F">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01106F" w:rsidRDefault="0001106F" w:rsidP="00513E21">
      <w:pPr>
        <w:jc w:val="both"/>
        <w:rPr>
          <w:rFonts w:asciiTheme="minorHAnsi" w:hAnsiTheme="minorHAnsi"/>
        </w:rPr>
      </w:pPr>
    </w:p>
    <w:p w:rsidR="00AA24F0" w:rsidRDefault="00AA24F0" w:rsidP="00513E21">
      <w:pPr>
        <w:jc w:val="both"/>
        <w:rPr>
          <w:rFonts w:asciiTheme="minorHAnsi" w:hAnsiTheme="minorHAnsi"/>
        </w:rPr>
      </w:pPr>
    </w:p>
    <w:tbl>
      <w:tblPr>
        <w:tblW w:w="9090" w:type="dxa"/>
        <w:tblLook w:val="01E0" w:firstRow="1" w:lastRow="1" w:firstColumn="1" w:lastColumn="1" w:noHBand="0" w:noVBand="0"/>
      </w:tblPr>
      <w:tblGrid>
        <w:gridCol w:w="4116"/>
        <w:gridCol w:w="613"/>
        <w:gridCol w:w="4361"/>
      </w:tblGrid>
      <w:tr w:rsidR="00513E21" w:rsidRPr="00402066" w:rsidTr="00571280">
        <w:tc>
          <w:tcPr>
            <w:tcW w:w="4116" w:type="dxa"/>
          </w:tcPr>
          <w:p w:rsidR="00513E21" w:rsidRPr="00EB2299" w:rsidRDefault="00122515" w:rsidP="00122515">
            <w:pPr>
              <w:jc w:val="center"/>
              <w:rPr>
                <w:b/>
              </w:rPr>
            </w:pPr>
            <w:r w:rsidRPr="00122515">
              <w:rPr>
                <w:b/>
                <w:noProof/>
                <w:lang w:eastAsia="en-US"/>
              </w:rPr>
              <w:drawing>
                <wp:inline distT="0" distB="0" distL="0" distR="0">
                  <wp:extent cx="1657350" cy="2486025"/>
                  <wp:effectExtent l="152400" t="152400" r="361950" b="371475"/>
                  <wp:docPr id="1" name="Picture 1" descr="Z:\Sekretariat\Konferenca Vjetore me LSE_29 tetor 2020_On Line\bio folder\IMG_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kretariat\Konferenca Vjetore me LSE_29 tetor 2020_On Line\bio folder\IMG_87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a:effectLst>
                            <a:outerShdw blurRad="292100" dist="139700" dir="2700000" algn="ctr" rotWithShape="0">
                              <a:srgbClr val="000000">
                                <a:alpha val="65000"/>
                              </a:srgbClr>
                            </a:outerShdw>
                          </a:effectLst>
                        </pic:spPr>
                      </pic:pic>
                    </a:graphicData>
                  </a:graphic>
                </wp:inline>
              </w:drawing>
            </w:r>
          </w:p>
        </w:tc>
        <w:tc>
          <w:tcPr>
            <w:tcW w:w="613" w:type="dxa"/>
          </w:tcPr>
          <w:p w:rsidR="00513E21" w:rsidRPr="00402066" w:rsidRDefault="00513E21" w:rsidP="00B250BF">
            <w:pPr>
              <w:jc w:val="both"/>
              <w:rPr>
                <w:rFonts w:asciiTheme="minorHAnsi" w:eastAsia="Times New Roman" w:hAnsiTheme="minorHAnsi"/>
                <w:lang w:eastAsia="en-US"/>
              </w:rPr>
            </w:pPr>
          </w:p>
        </w:tc>
        <w:tc>
          <w:tcPr>
            <w:tcW w:w="4361" w:type="dxa"/>
          </w:tcPr>
          <w:p w:rsidR="00513E21" w:rsidRPr="00402066" w:rsidRDefault="00513E21" w:rsidP="00B250BF">
            <w:pPr>
              <w:jc w:val="both"/>
              <w:rPr>
                <w:rFonts w:asciiTheme="minorHAnsi" w:eastAsia="Times New Roman" w:hAnsiTheme="minorHAnsi"/>
                <w:lang w:eastAsia="en-US"/>
              </w:rPr>
            </w:pPr>
          </w:p>
          <w:p w:rsidR="00513E21" w:rsidRDefault="00513E21" w:rsidP="00B250BF">
            <w:pPr>
              <w:jc w:val="right"/>
              <w:rPr>
                <w:rFonts w:asciiTheme="minorHAnsi" w:eastAsia="Times New Roman" w:hAnsiTheme="minorHAnsi" w:cs="Tahoma"/>
                <w:b/>
                <w:color w:val="771D19"/>
                <w:sz w:val="32"/>
                <w:szCs w:val="32"/>
                <w:lang w:eastAsia="en-US"/>
              </w:rPr>
            </w:pPr>
          </w:p>
          <w:p w:rsidR="00513E21" w:rsidRDefault="00513E21" w:rsidP="00B250BF">
            <w:pPr>
              <w:jc w:val="right"/>
              <w:rPr>
                <w:rFonts w:asciiTheme="minorHAnsi" w:eastAsia="Times New Roman" w:hAnsiTheme="minorHAnsi" w:cs="Tahoma"/>
                <w:b/>
                <w:color w:val="E72F31"/>
                <w:sz w:val="32"/>
                <w:szCs w:val="32"/>
                <w:lang w:eastAsia="en-US"/>
              </w:rPr>
            </w:pPr>
          </w:p>
          <w:p w:rsidR="00513E21" w:rsidRPr="005776F8" w:rsidRDefault="00513E21" w:rsidP="00B250BF">
            <w:pPr>
              <w:jc w:val="right"/>
              <w:rPr>
                <w:rFonts w:asciiTheme="minorHAnsi" w:eastAsia="Times New Roman" w:hAnsiTheme="minorHAnsi" w:cs="Tahoma"/>
                <w:color w:val="004061"/>
                <w:sz w:val="32"/>
                <w:szCs w:val="32"/>
                <w:lang w:eastAsia="en-US"/>
              </w:rPr>
            </w:pPr>
            <w:r w:rsidRPr="00513E21">
              <w:rPr>
                <w:rFonts w:asciiTheme="minorHAnsi" w:eastAsia="Times New Roman" w:hAnsiTheme="minorHAnsi" w:cs="Tahoma"/>
                <w:b/>
                <w:color w:val="C00000"/>
                <w:sz w:val="32"/>
                <w:szCs w:val="32"/>
                <w:lang w:eastAsia="en-US"/>
              </w:rPr>
              <w:t xml:space="preserve">Doris RITZBERGER-GRÜNWALD </w:t>
            </w:r>
          </w:p>
          <w:p w:rsidR="00513E21" w:rsidRDefault="00513E21" w:rsidP="00B250BF">
            <w:pPr>
              <w:jc w:val="right"/>
              <w:rPr>
                <w:rFonts w:asciiTheme="minorHAnsi" w:eastAsia="Times New Roman" w:hAnsiTheme="minorHAnsi"/>
                <w:color w:val="1EA3D8"/>
                <w:sz w:val="26"/>
                <w:szCs w:val="26"/>
                <w:lang w:eastAsia="en-US"/>
              </w:rPr>
            </w:pPr>
          </w:p>
          <w:p w:rsidR="00513E21" w:rsidRDefault="00513E21" w:rsidP="00B250BF">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Director</w:t>
            </w:r>
          </w:p>
          <w:p w:rsidR="00A87865" w:rsidRDefault="00513E21" w:rsidP="00B250BF">
            <w:pPr>
              <w:jc w:val="right"/>
              <w:rPr>
                <w:rFonts w:asciiTheme="minorHAnsi" w:eastAsia="Times New Roman" w:hAnsiTheme="minorHAnsi"/>
                <w:color w:val="1EA3D8"/>
                <w:sz w:val="26"/>
                <w:szCs w:val="26"/>
                <w:lang w:eastAsia="en-US"/>
              </w:rPr>
            </w:pPr>
            <w:r w:rsidRPr="00513E21">
              <w:rPr>
                <w:rFonts w:asciiTheme="minorHAnsi" w:eastAsia="Times New Roman" w:hAnsiTheme="minorHAnsi"/>
                <w:color w:val="1EA3D8"/>
                <w:sz w:val="26"/>
                <w:szCs w:val="26"/>
                <w:lang w:eastAsia="en-US"/>
              </w:rPr>
              <w:t>Economic An</w:t>
            </w:r>
            <w:r>
              <w:rPr>
                <w:rFonts w:asciiTheme="minorHAnsi" w:eastAsia="Times New Roman" w:hAnsiTheme="minorHAnsi"/>
                <w:color w:val="1EA3D8"/>
                <w:sz w:val="26"/>
                <w:szCs w:val="26"/>
                <w:lang w:eastAsia="en-US"/>
              </w:rPr>
              <w:t xml:space="preserve">alysis and </w:t>
            </w:r>
          </w:p>
          <w:p w:rsidR="00513E21" w:rsidRDefault="00513E21" w:rsidP="00B250BF">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Research Department</w:t>
            </w:r>
          </w:p>
          <w:p w:rsidR="00513E21" w:rsidRPr="00C1182A" w:rsidRDefault="00513E21" w:rsidP="00B250BF">
            <w:pPr>
              <w:jc w:val="right"/>
              <w:rPr>
                <w:rFonts w:asciiTheme="minorHAnsi" w:eastAsia="Times New Roman" w:hAnsiTheme="minorHAnsi"/>
                <w:color w:val="1EA3D8"/>
                <w:sz w:val="26"/>
                <w:szCs w:val="26"/>
                <w:lang w:eastAsia="en-US"/>
              </w:rPr>
            </w:pPr>
            <w:proofErr w:type="spellStart"/>
            <w:r w:rsidRPr="00513E21">
              <w:rPr>
                <w:rFonts w:asciiTheme="minorHAnsi" w:eastAsia="Times New Roman" w:hAnsiTheme="minorHAnsi"/>
                <w:color w:val="1EA3D8"/>
                <w:sz w:val="26"/>
                <w:szCs w:val="26"/>
                <w:lang w:eastAsia="en-US"/>
              </w:rPr>
              <w:t>Oesterreichische</w:t>
            </w:r>
            <w:proofErr w:type="spellEnd"/>
            <w:r w:rsidRPr="00513E21">
              <w:rPr>
                <w:rFonts w:asciiTheme="minorHAnsi" w:eastAsia="Times New Roman" w:hAnsiTheme="minorHAnsi"/>
                <w:color w:val="1EA3D8"/>
                <w:sz w:val="26"/>
                <w:szCs w:val="26"/>
                <w:lang w:eastAsia="en-US"/>
              </w:rPr>
              <w:t xml:space="preserve"> </w:t>
            </w:r>
            <w:proofErr w:type="spellStart"/>
            <w:r w:rsidRPr="00513E21">
              <w:rPr>
                <w:rFonts w:asciiTheme="minorHAnsi" w:eastAsia="Times New Roman" w:hAnsiTheme="minorHAnsi"/>
                <w:color w:val="1EA3D8"/>
                <w:sz w:val="26"/>
                <w:szCs w:val="26"/>
                <w:lang w:eastAsia="en-US"/>
              </w:rPr>
              <w:t>Nationalbank</w:t>
            </w:r>
            <w:proofErr w:type="spellEnd"/>
          </w:p>
          <w:p w:rsidR="00513E21" w:rsidRPr="00402066" w:rsidRDefault="00513E21" w:rsidP="00B250BF">
            <w:pPr>
              <w:jc w:val="right"/>
              <w:rPr>
                <w:rFonts w:asciiTheme="minorHAnsi" w:eastAsia="Times New Roman" w:hAnsiTheme="minorHAnsi"/>
                <w:lang w:eastAsia="en-US"/>
              </w:rPr>
            </w:pPr>
          </w:p>
        </w:tc>
      </w:tr>
    </w:tbl>
    <w:p w:rsidR="00257887" w:rsidRDefault="00257887" w:rsidP="00165C84">
      <w:pPr>
        <w:jc w:val="both"/>
        <w:rPr>
          <w:rFonts w:asciiTheme="minorHAnsi" w:eastAsia="Times New Roman" w:hAnsiTheme="minorHAnsi"/>
          <w:b/>
          <w:bCs/>
          <w:lang w:eastAsia="en-US"/>
        </w:rPr>
      </w:pPr>
    </w:p>
    <w:p w:rsidR="00906E90" w:rsidRDefault="00906E90" w:rsidP="00165C84">
      <w:pPr>
        <w:jc w:val="both"/>
        <w:rPr>
          <w:rFonts w:asciiTheme="minorHAnsi" w:eastAsia="Times New Roman" w:hAnsiTheme="minorHAnsi"/>
          <w:b/>
          <w:bCs/>
          <w:lang w:eastAsia="en-US"/>
        </w:rPr>
      </w:pPr>
    </w:p>
    <w:p w:rsidR="00122515" w:rsidRDefault="00122515" w:rsidP="00165C84">
      <w:pPr>
        <w:jc w:val="both"/>
        <w:rPr>
          <w:rFonts w:eastAsia="Times New Roman"/>
          <w:bCs/>
          <w:lang w:eastAsia="en-US"/>
        </w:rPr>
      </w:pPr>
      <w:r w:rsidRPr="00122515">
        <w:rPr>
          <w:rFonts w:eastAsia="Times New Roman"/>
          <w:bCs/>
          <w:lang w:eastAsia="en-US"/>
        </w:rPr>
        <w:t xml:space="preserve">Doris </w:t>
      </w:r>
      <w:proofErr w:type="spellStart"/>
      <w:r w:rsidRPr="00122515">
        <w:rPr>
          <w:rFonts w:eastAsia="Times New Roman"/>
          <w:bCs/>
          <w:lang w:eastAsia="en-US"/>
        </w:rPr>
        <w:t>Ritzberger-Grünwald</w:t>
      </w:r>
      <w:proofErr w:type="spellEnd"/>
      <w:r w:rsidRPr="00122515">
        <w:rPr>
          <w:rFonts w:eastAsia="Times New Roman"/>
          <w:bCs/>
          <w:lang w:eastAsia="en-US"/>
        </w:rPr>
        <w:t xml:space="preserve"> was born in Vienna (Austria) in 1961. </w:t>
      </w:r>
    </w:p>
    <w:p w:rsidR="00122515" w:rsidRDefault="00122515" w:rsidP="00165C84">
      <w:pPr>
        <w:jc w:val="both"/>
        <w:rPr>
          <w:rFonts w:eastAsia="Times New Roman"/>
          <w:bCs/>
          <w:lang w:eastAsia="en-US"/>
        </w:rPr>
      </w:pPr>
    </w:p>
    <w:p w:rsidR="00122515" w:rsidRDefault="00122515" w:rsidP="00165C84">
      <w:pPr>
        <w:jc w:val="both"/>
        <w:rPr>
          <w:rFonts w:eastAsia="Times New Roman"/>
          <w:bCs/>
          <w:lang w:eastAsia="en-US"/>
        </w:rPr>
      </w:pPr>
      <w:r w:rsidRPr="00122515">
        <w:rPr>
          <w:rFonts w:eastAsia="Times New Roman"/>
          <w:bCs/>
          <w:lang w:eastAsia="en-US"/>
        </w:rPr>
        <w:t xml:space="preserve">She obtained her Master’s degree in social and economic sciences from the University of Vienna in 1985, completed the Program in Economics at the Institute for Advanced Studies (IAS) in Vienna in 1987 and obtained her Doctoral degree in social and economic sciences from the University of Vienna in 1991. </w:t>
      </w:r>
    </w:p>
    <w:p w:rsidR="00122515" w:rsidRDefault="00122515" w:rsidP="00165C84">
      <w:pPr>
        <w:jc w:val="both"/>
        <w:rPr>
          <w:rFonts w:eastAsia="Times New Roman"/>
          <w:bCs/>
          <w:lang w:eastAsia="en-US"/>
        </w:rPr>
      </w:pPr>
    </w:p>
    <w:p w:rsidR="00122515" w:rsidRDefault="00122515" w:rsidP="00165C84">
      <w:pPr>
        <w:jc w:val="both"/>
        <w:rPr>
          <w:rFonts w:eastAsia="Times New Roman"/>
          <w:bCs/>
          <w:lang w:eastAsia="en-US"/>
        </w:rPr>
      </w:pPr>
      <w:r w:rsidRPr="00122515">
        <w:rPr>
          <w:rFonts w:eastAsia="Times New Roman"/>
          <w:bCs/>
          <w:lang w:eastAsia="en-US"/>
        </w:rPr>
        <w:t xml:space="preserve">Following a period as research assistant at the IAS from 1987 to August 1988, she joined the </w:t>
      </w:r>
      <w:proofErr w:type="spellStart"/>
      <w:r w:rsidRPr="00122515">
        <w:rPr>
          <w:rFonts w:eastAsia="Times New Roman"/>
          <w:bCs/>
          <w:lang w:eastAsia="en-US"/>
        </w:rPr>
        <w:t>Oesterreichische</w:t>
      </w:r>
      <w:proofErr w:type="spellEnd"/>
      <w:r w:rsidRPr="00122515">
        <w:rPr>
          <w:rFonts w:eastAsia="Times New Roman"/>
          <w:bCs/>
          <w:lang w:eastAsia="en-US"/>
        </w:rPr>
        <w:t xml:space="preserve"> </w:t>
      </w:r>
      <w:proofErr w:type="spellStart"/>
      <w:r w:rsidRPr="00122515">
        <w:rPr>
          <w:rFonts w:eastAsia="Times New Roman"/>
          <w:bCs/>
          <w:lang w:eastAsia="en-US"/>
        </w:rPr>
        <w:t>Nationalbank</w:t>
      </w:r>
      <w:proofErr w:type="spellEnd"/>
      <w:r w:rsidRPr="00122515">
        <w:rPr>
          <w:rFonts w:eastAsia="Times New Roman"/>
          <w:bCs/>
          <w:lang w:eastAsia="en-US"/>
        </w:rPr>
        <w:t xml:space="preserve"> in 1988, where she started as an economist in the Economic Analysis Division and then moved to the Foreign Research Division. </w:t>
      </w:r>
    </w:p>
    <w:p w:rsidR="00122515" w:rsidRDefault="00122515" w:rsidP="00165C84">
      <w:pPr>
        <w:jc w:val="both"/>
        <w:rPr>
          <w:rFonts w:eastAsia="Times New Roman"/>
          <w:bCs/>
          <w:lang w:eastAsia="en-US"/>
        </w:rPr>
      </w:pPr>
    </w:p>
    <w:p w:rsidR="00122515" w:rsidRDefault="00122515" w:rsidP="00165C84">
      <w:pPr>
        <w:jc w:val="both"/>
        <w:rPr>
          <w:rFonts w:eastAsia="Times New Roman"/>
          <w:bCs/>
          <w:lang w:eastAsia="en-US"/>
        </w:rPr>
      </w:pPr>
      <w:r w:rsidRPr="00122515">
        <w:rPr>
          <w:rFonts w:eastAsia="Times New Roman"/>
          <w:bCs/>
          <w:lang w:eastAsia="en-US"/>
        </w:rPr>
        <w:t xml:space="preserve">After an interim position as assistant to a Member of the Governing Board she returned to the Foreign Research Division as special adviser, to be promoted in 2000 to the post of Deputy Head of Division. </w:t>
      </w:r>
    </w:p>
    <w:p w:rsidR="00122515" w:rsidRDefault="00122515" w:rsidP="00165C84">
      <w:pPr>
        <w:jc w:val="both"/>
        <w:rPr>
          <w:rFonts w:eastAsia="Times New Roman"/>
          <w:bCs/>
          <w:lang w:eastAsia="en-US"/>
        </w:rPr>
      </w:pPr>
    </w:p>
    <w:p w:rsidR="00122515" w:rsidRDefault="00122515" w:rsidP="00165C84">
      <w:pPr>
        <w:jc w:val="both"/>
        <w:rPr>
          <w:rFonts w:eastAsia="Times New Roman"/>
          <w:bCs/>
          <w:lang w:eastAsia="en-US"/>
        </w:rPr>
      </w:pPr>
      <w:r w:rsidRPr="00122515">
        <w:rPr>
          <w:rFonts w:eastAsia="Times New Roman"/>
          <w:bCs/>
          <w:lang w:eastAsia="en-US"/>
        </w:rPr>
        <w:t xml:space="preserve">From June 2002 to April 2013 she served as Head of the Foreign Research Division. </w:t>
      </w:r>
    </w:p>
    <w:p w:rsidR="00122515" w:rsidRDefault="00122515" w:rsidP="00165C84">
      <w:pPr>
        <w:jc w:val="both"/>
        <w:rPr>
          <w:rFonts w:eastAsia="Times New Roman"/>
          <w:bCs/>
          <w:lang w:eastAsia="en-US"/>
        </w:rPr>
      </w:pPr>
    </w:p>
    <w:p w:rsidR="00122515" w:rsidRDefault="00122515" w:rsidP="00165C84">
      <w:pPr>
        <w:jc w:val="both"/>
        <w:rPr>
          <w:rFonts w:eastAsia="Times New Roman"/>
          <w:bCs/>
          <w:lang w:eastAsia="en-US"/>
        </w:rPr>
      </w:pPr>
      <w:r w:rsidRPr="00122515">
        <w:rPr>
          <w:rFonts w:eastAsia="Times New Roman"/>
          <w:bCs/>
          <w:lang w:eastAsia="en-US"/>
        </w:rPr>
        <w:t xml:space="preserve">In May 2013 she was appointed as the </w:t>
      </w:r>
      <w:proofErr w:type="spellStart"/>
      <w:r w:rsidRPr="00122515">
        <w:rPr>
          <w:rFonts w:eastAsia="Times New Roman"/>
          <w:bCs/>
          <w:lang w:eastAsia="en-US"/>
        </w:rPr>
        <w:t>OeNB's</w:t>
      </w:r>
      <w:proofErr w:type="spellEnd"/>
      <w:r w:rsidRPr="00122515">
        <w:rPr>
          <w:rFonts w:eastAsia="Times New Roman"/>
          <w:bCs/>
          <w:lang w:eastAsia="en-US"/>
        </w:rPr>
        <w:t xml:space="preserve"> chief economist (Director of the Economic Analysis and Research Department). </w:t>
      </w:r>
    </w:p>
    <w:p w:rsidR="00122515" w:rsidRDefault="00122515" w:rsidP="00165C84">
      <w:pPr>
        <w:jc w:val="both"/>
        <w:rPr>
          <w:rFonts w:eastAsia="Times New Roman"/>
          <w:bCs/>
          <w:lang w:eastAsia="en-US"/>
        </w:rPr>
      </w:pPr>
    </w:p>
    <w:p w:rsidR="00122515" w:rsidRDefault="00122515" w:rsidP="00165C84">
      <w:pPr>
        <w:jc w:val="both"/>
        <w:rPr>
          <w:rFonts w:eastAsia="Times New Roman"/>
          <w:bCs/>
          <w:lang w:eastAsia="en-US"/>
        </w:rPr>
      </w:pPr>
      <w:r w:rsidRPr="00122515">
        <w:rPr>
          <w:rFonts w:eastAsia="Times New Roman"/>
          <w:bCs/>
          <w:lang w:eastAsia="en-US"/>
        </w:rPr>
        <w:t xml:space="preserve">Her fields of policy-oriented research include monetary policy, economic growth, convergence issues, inflation, the enlargement of the European Union and the European Monetary Union, with a special focus on Central, Eastern and South-Eastern European Countries. </w:t>
      </w:r>
    </w:p>
    <w:p w:rsidR="00122515" w:rsidRDefault="00122515" w:rsidP="00165C84">
      <w:pPr>
        <w:jc w:val="both"/>
        <w:rPr>
          <w:rFonts w:eastAsia="Times New Roman"/>
          <w:bCs/>
          <w:lang w:eastAsia="en-US"/>
        </w:rPr>
      </w:pPr>
    </w:p>
    <w:p w:rsidR="00122515" w:rsidRPr="00122515" w:rsidRDefault="00122515" w:rsidP="00165C84">
      <w:pPr>
        <w:jc w:val="both"/>
        <w:rPr>
          <w:rFonts w:eastAsia="Times New Roman"/>
          <w:bCs/>
          <w:lang w:eastAsia="en-US"/>
        </w:rPr>
      </w:pPr>
      <w:r w:rsidRPr="00122515">
        <w:rPr>
          <w:rFonts w:eastAsia="Times New Roman"/>
          <w:bCs/>
          <w:lang w:eastAsia="en-US"/>
        </w:rPr>
        <w:t>She is a member of the Monetary Policy Committee of the European Central Bank and an Executive Board Member of the Joint Vienna Institute.</w:t>
      </w:r>
    </w:p>
    <w:p w:rsidR="00966FE6" w:rsidRDefault="00966FE6" w:rsidP="0001106F">
      <w:pPr>
        <w:autoSpaceDE w:val="0"/>
        <w:autoSpaceDN w:val="0"/>
        <w:adjustRightInd w:val="0"/>
        <w:jc w:val="both"/>
        <w:rPr>
          <w:b/>
          <w:bCs/>
          <w:lang w:eastAsia="en-US"/>
        </w:rPr>
      </w:pPr>
    </w:p>
    <w:p w:rsidR="0001106F" w:rsidRPr="00BF38E6" w:rsidRDefault="0001106F" w:rsidP="00BF38E6">
      <w:pPr>
        <w:jc w:val="both"/>
        <w:rPr>
          <w:rFonts w:eastAsia="Times New Roman"/>
          <w:b/>
          <w:bCs/>
          <w:lang w:eastAsia="en-US"/>
        </w:rPr>
      </w:pPr>
    </w:p>
    <w:p w:rsidR="0001106F" w:rsidRPr="00BF38E6" w:rsidRDefault="0001106F" w:rsidP="00BF38E6">
      <w:pPr>
        <w:jc w:val="both"/>
        <w:rPr>
          <w:rFonts w:eastAsia="Times New Roman"/>
          <w:b/>
          <w:bCs/>
          <w:lang w:eastAsia="en-US"/>
        </w:rPr>
      </w:pPr>
    </w:p>
    <w:p w:rsidR="00966FE6" w:rsidRDefault="00966FE6" w:rsidP="00165C84">
      <w:pPr>
        <w:jc w:val="both"/>
        <w:rPr>
          <w:rFonts w:asciiTheme="minorHAnsi" w:eastAsia="Times New Roman" w:hAnsiTheme="minorHAnsi"/>
          <w:b/>
          <w:bCs/>
          <w:lang w:eastAsia="en-US"/>
        </w:rPr>
      </w:pPr>
    </w:p>
    <w:p w:rsidR="00906E90" w:rsidRDefault="00906E90" w:rsidP="00165C84">
      <w:pPr>
        <w:jc w:val="both"/>
        <w:rPr>
          <w:rFonts w:asciiTheme="minorHAnsi" w:eastAsia="Times New Roman" w:hAnsiTheme="minorHAnsi"/>
          <w:b/>
          <w:bCs/>
          <w:lang w:eastAsia="en-US"/>
        </w:rPr>
      </w:pPr>
    </w:p>
    <w:tbl>
      <w:tblPr>
        <w:tblW w:w="9090" w:type="dxa"/>
        <w:tblLook w:val="01E0" w:firstRow="1" w:lastRow="1" w:firstColumn="1" w:lastColumn="1" w:noHBand="0" w:noVBand="0"/>
      </w:tblPr>
      <w:tblGrid>
        <w:gridCol w:w="4896"/>
        <w:gridCol w:w="484"/>
        <w:gridCol w:w="3710"/>
      </w:tblGrid>
      <w:tr w:rsidR="00B246E6" w:rsidRPr="00402066" w:rsidTr="004A3DD0">
        <w:trPr>
          <w:trHeight w:val="4243"/>
        </w:trPr>
        <w:tc>
          <w:tcPr>
            <w:tcW w:w="4896" w:type="dxa"/>
          </w:tcPr>
          <w:p w:rsidR="00F70175" w:rsidRPr="001A53FD" w:rsidRDefault="00C94389" w:rsidP="007F6ED0">
            <w:pPr>
              <w:rPr>
                <w:rFonts w:ascii="Arial" w:eastAsia="Times New Roman" w:hAnsi="Arial"/>
                <w:b/>
                <w:noProof/>
                <w:sz w:val="40"/>
                <w:szCs w:val="40"/>
                <w:lang w:val="sq-AL" w:eastAsia="sq-AL"/>
              </w:rPr>
            </w:pPr>
            <w:r w:rsidRPr="00C16CA0">
              <w:rPr>
                <w:rFonts w:ascii="Garamond" w:eastAsia="Times New Roman" w:hAnsi="Garamond"/>
                <w:b/>
                <w:noProof/>
                <w:u w:val="single"/>
                <w:lang w:eastAsia="en-US"/>
              </w:rPr>
              <w:drawing>
                <wp:anchor distT="0" distB="0" distL="114300" distR="114300" simplePos="0" relativeHeight="251918848" behindDoc="0" locked="0" layoutInCell="1" allowOverlap="1">
                  <wp:simplePos x="0" y="0"/>
                  <wp:positionH relativeFrom="margin">
                    <wp:posOffset>259091</wp:posOffset>
                  </wp:positionH>
                  <wp:positionV relativeFrom="margin">
                    <wp:posOffset>288829</wp:posOffset>
                  </wp:positionV>
                  <wp:extent cx="2413498" cy="1915138"/>
                  <wp:effectExtent l="152400" t="152400" r="368300" b="3714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6885" cy="1917826"/>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484" w:type="dxa"/>
          </w:tcPr>
          <w:p w:rsidR="00F70175" w:rsidRPr="00402066" w:rsidRDefault="00F70175" w:rsidP="008E335B">
            <w:pPr>
              <w:jc w:val="both"/>
              <w:rPr>
                <w:rFonts w:asciiTheme="minorHAnsi" w:eastAsia="Times New Roman" w:hAnsiTheme="minorHAnsi"/>
                <w:lang w:eastAsia="en-US"/>
              </w:rPr>
            </w:pPr>
          </w:p>
        </w:tc>
        <w:tc>
          <w:tcPr>
            <w:tcW w:w="3710" w:type="dxa"/>
          </w:tcPr>
          <w:p w:rsidR="00F70175" w:rsidRPr="00402066" w:rsidRDefault="00F70175" w:rsidP="008E335B">
            <w:pPr>
              <w:jc w:val="both"/>
              <w:rPr>
                <w:rFonts w:asciiTheme="minorHAnsi" w:eastAsia="Times New Roman" w:hAnsiTheme="minorHAnsi"/>
                <w:lang w:eastAsia="en-US"/>
              </w:rPr>
            </w:pPr>
          </w:p>
          <w:p w:rsidR="00F70175" w:rsidRDefault="00F70175" w:rsidP="008E335B">
            <w:pPr>
              <w:jc w:val="right"/>
              <w:rPr>
                <w:rFonts w:asciiTheme="minorHAnsi" w:eastAsia="Times New Roman" w:hAnsiTheme="minorHAnsi" w:cs="Tahoma"/>
                <w:b/>
                <w:color w:val="771D19"/>
                <w:sz w:val="32"/>
                <w:szCs w:val="32"/>
                <w:lang w:eastAsia="en-US"/>
              </w:rPr>
            </w:pPr>
          </w:p>
          <w:p w:rsidR="007D5317" w:rsidRDefault="007D5317" w:rsidP="008E335B">
            <w:pPr>
              <w:jc w:val="right"/>
              <w:rPr>
                <w:rFonts w:asciiTheme="minorHAnsi" w:eastAsia="Times New Roman" w:hAnsiTheme="minorHAnsi" w:cs="Tahoma"/>
                <w:b/>
                <w:color w:val="C00000"/>
                <w:sz w:val="32"/>
                <w:szCs w:val="32"/>
                <w:lang w:eastAsia="en-US"/>
              </w:rPr>
            </w:pPr>
          </w:p>
          <w:p w:rsidR="00F70175" w:rsidRPr="00721EAA" w:rsidRDefault="00F70175" w:rsidP="008E335B">
            <w:pPr>
              <w:jc w:val="right"/>
              <w:rPr>
                <w:rFonts w:asciiTheme="minorHAnsi" w:eastAsia="Times New Roman" w:hAnsiTheme="minorHAnsi" w:cs="Tahoma"/>
                <w:b/>
                <w:color w:val="C00000"/>
                <w:sz w:val="32"/>
                <w:szCs w:val="32"/>
                <w:lang w:eastAsia="en-US"/>
              </w:rPr>
            </w:pPr>
            <w:r w:rsidRPr="00721EAA">
              <w:rPr>
                <w:rFonts w:asciiTheme="minorHAnsi" w:eastAsia="Times New Roman" w:hAnsiTheme="minorHAnsi" w:cs="Tahoma"/>
                <w:b/>
                <w:color w:val="C00000"/>
                <w:sz w:val="32"/>
                <w:szCs w:val="32"/>
                <w:lang w:eastAsia="en-US"/>
              </w:rPr>
              <w:t xml:space="preserve">Mario I. </w:t>
            </w:r>
            <w:r w:rsidRPr="00721EAA">
              <w:rPr>
                <w:rFonts w:asciiTheme="minorHAnsi" w:eastAsia="Times New Roman" w:hAnsiTheme="minorHAnsi" w:cs="Tahoma"/>
                <w:b/>
                <w:caps/>
                <w:color w:val="C00000"/>
                <w:sz w:val="32"/>
                <w:szCs w:val="32"/>
                <w:lang w:eastAsia="en-US"/>
              </w:rPr>
              <w:t>Blejer</w:t>
            </w:r>
          </w:p>
          <w:p w:rsidR="00F70175" w:rsidRPr="00FC4E92" w:rsidRDefault="00F70175" w:rsidP="008E335B">
            <w:pPr>
              <w:jc w:val="right"/>
              <w:rPr>
                <w:rFonts w:asciiTheme="minorHAnsi" w:eastAsia="Times New Roman" w:hAnsiTheme="minorHAnsi" w:cs="Tahoma"/>
                <w:color w:val="004061"/>
                <w:sz w:val="28"/>
                <w:szCs w:val="32"/>
                <w:lang w:eastAsia="en-US"/>
              </w:rPr>
            </w:pPr>
          </w:p>
          <w:p w:rsidR="00F70175" w:rsidRPr="00B44D50" w:rsidRDefault="00F70175" w:rsidP="008E335B">
            <w:pPr>
              <w:jc w:val="right"/>
              <w:rPr>
                <w:rFonts w:asciiTheme="minorHAnsi" w:eastAsia="Times New Roman" w:hAnsiTheme="minorHAnsi"/>
                <w:color w:val="1EA3D8"/>
                <w:sz w:val="26"/>
                <w:szCs w:val="26"/>
                <w:lang w:eastAsia="en-US"/>
              </w:rPr>
            </w:pPr>
            <w:r w:rsidRPr="00B44D50">
              <w:rPr>
                <w:rFonts w:asciiTheme="minorHAnsi" w:eastAsia="Times New Roman" w:hAnsiTheme="minorHAnsi"/>
                <w:color w:val="1EA3D8"/>
                <w:sz w:val="26"/>
                <w:szCs w:val="26"/>
                <w:lang w:eastAsia="en-US"/>
              </w:rPr>
              <w:t xml:space="preserve">Former Governor </w:t>
            </w:r>
          </w:p>
          <w:p w:rsidR="00F70175" w:rsidRPr="00B44D50" w:rsidRDefault="00F70175" w:rsidP="008E335B">
            <w:pPr>
              <w:jc w:val="right"/>
              <w:rPr>
                <w:rFonts w:asciiTheme="minorHAnsi" w:eastAsia="Times New Roman" w:hAnsiTheme="minorHAnsi"/>
                <w:color w:val="1EA3D8"/>
                <w:sz w:val="26"/>
                <w:szCs w:val="26"/>
                <w:lang w:eastAsia="en-US"/>
              </w:rPr>
            </w:pPr>
            <w:r w:rsidRPr="00B44D50">
              <w:rPr>
                <w:rFonts w:asciiTheme="minorHAnsi" w:eastAsia="Times New Roman" w:hAnsiTheme="minorHAnsi"/>
                <w:color w:val="1EA3D8"/>
                <w:sz w:val="26"/>
                <w:szCs w:val="26"/>
                <w:lang w:eastAsia="en-US"/>
              </w:rPr>
              <w:t xml:space="preserve">Central Bank of Argentina </w:t>
            </w:r>
          </w:p>
          <w:p w:rsidR="00B44D50" w:rsidRDefault="00F70175" w:rsidP="008E335B">
            <w:pPr>
              <w:jc w:val="right"/>
              <w:rPr>
                <w:rFonts w:asciiTheme="minorHAnsi" w:eastAsia="Times New Roman" w:hAnsiTheme="minorHAnsi"/>
                <w:color w:val="1EA3D8"/>
                <w:sz w:val="26"/>
                <w:szCs w:val="26"/>
                <w:lang w:eastAsia="en-US"/>
              </w:rPr>
            </w:pPr>
            <w:r w:rsidRPr="00B44D50">
              <w:rPr>
                <w:rFonts w:asciiTheme="minorHAnsi" w:eastAsia="Times New Roman" w:hAnsiTheme="minorHAnsi"/>
                <w:color w:val="1EA3D8"/>
                <w:sz w:val="26"/>
                <w:szCs w:val="26"/>
                <w:lang w:eastAsia="en-US"/>
              </w:rPr>
              <w:t xml:space="preserve">and </w:t>
            </w:r>
          </w:p>
          <w:p w:rsidR="00F70175" w:rsidRPr="00402066" w:rsidRDefault="00F70175" w:rsidP="008E335B">
            <w:pPr>
              <w:jc w:val="right"/>
              <w:rPr>
                <w:rFonts w:asciiTheme="minorHAnsi" w:eastAsia="Times New Roman" w:hAnsiTheme="minorHAnsi"/>
                <w:lang w:eastAsia="en-US"/>
              </w:rPr>
            </w:pPr>
            <w:r w:rsidRPr="00B44D50">
              <w:rPr>
                <w:rFonts w:asciiTheme="minorHAnsi" w:eastAsia="Times New Roman" w:hAnsiTheme="minorHAnsi"/>
                <w:color w:val="1EA3D8"/>
                <w:sz w:val="26"/>
                <w:szCs w:val="26"/>
                <w:lang w:eastAsia="en-US"/>
              </w:rPr>
              <w:t>LSE Visiting Professor</w:t>
            </w:r>
          </w:p>
        </w:tc>
      </w:tr>
    </w:tbl>
    <w:p w:rsidR="00324AB8" w:rsidRDefault="00324AB8" w:rsidP="007F6ED0">
      <w:pPr>
        <w:jc w:val="both"/>
        <w:rPr>
          <w:rFonts w:asciiTheme="minorHAnsi" w:eastAsia="Times New Roman" w:hAnsiTheme="minorHAnsi"/>
          <w:bCs/>
          <w:lang w:eastAsia="en-US"/>
        </w:rPr>
      </w:pPr>
    </w:p>
    <w:p w:rsidR="009B2D8F" w:rsidRDefault="009B2D8F" w:rsidP="007F6ED0">
      <w:pPr>
        <w:jc w:val="both"/>
        <w:rPr>
          <w:rFonts w:asciiTheme="minorHAnsi" w:eastAsia="Times New Roman" w:hAnsiTheme="minorHAnsi"/>
          <w:bCs/>
          <w:lang w:eastAsia="en-US"/>
        </w:rPr>
      </w:pPr>
    </w:p>
    <w:p w:rsidR="009B2D8F" w:rsidRPr="009B2D8F" w:rsidRDefault="009B2D8F" w:rsidP="009B2D8F">
      <w:pPr>
        <w:jc w:val="both"/>
        <w:rPr>
          <w:rFonts w:eastAsia="Times New Roman"/>
          <w:bCs/>
          <w:lang w:eastAsia="en-US"/>
        </w:rPr>
      </w:pPr>
      <w:r w:rsidRPr="009B2D8F">
        <w:rPr>
          <w:rFonts w:eastAsia="Times New Roman"/>
          <w:bCs/>
          <w:lang w:eastAsia="en-US"/>
        </w:rPr>
        <w:t>Mario I Blejer is Visiting Professor in the Institute of Global Affairs at LSE and Board Director,</w:t>
      </w:r>
    </w:p>
    <w:p w:rsidR="009B2D8F" w:rsidRPr="009B2D8F" w:rsidRDefault="009B2D8F" w:rsidP="009B2D8F">
      <w:pPr>
        <w:jc w:val="both"/>
        <w:rPr>
          <w:rFonts w:eastAsia="Times New Roman"/>
          <w:bCs/>
          <w:lang w:eastAsia="en-US"/>
        </w:rPr>
      </w:pPr>
      <w:r w:rsidRPr="009B2D8F">
        <w:rPr>
          <w:rFonts w:eastAsia="Times New Roman"/>
          <w:bCs/>
          <w:lang w:eastAsia="en-US"/>
        </w:rPr>
        <w:t>IRSA, Argentina.</w:t>
      </w:r>
    </w:p>
    <w:p w:rsidR="009B2D8F" w:rsidRPr="009B2D8F" w:rsidRDefault="009B2D8F" w:rsidP="009B2D8F">
      <w:pPr>
        <w:jc w:val="both"/>
        <w:rPr>
          <w:rFonts w:eastAsia="Times New Roman"/>
          <w:bCs/>
          <w:lang w:eastAsia="en-US"/>
        </w:rPr>
      </w:pPr>
    </w:p>
    <w:p w:rsidR="009B2D8F" w:rsidRPr="009B2D8F" w:rsidRDefault="009B2D8F" w:rsidP="009B2D8F">
      <w:pPr>
        <w:jc w:val="both"/>
        <w:rPr>
          <w:rFonts w:eastAsia="Times New Roman"/>
          <w:bCs/>
          <w:lang w:eastAsia="en-US"/>
        </w:rPr>
      </w:pPr>
      <w:r w:rsidRPr="009B2D8F">
        <w:rPr>
          <w:rFonts w:eastAsia="Times New Roman"/>
          <w:bCs/>
          <w:lang w:eastAsia="en-US"/>
        </w:rPr>
        <w:t>Previously, Mario has held the positions of Governor of the Central Bank of Argentina and</w:t>
      </w:r>
    </w:p>
    <w:p w:rsidR="009B2D8F" w:rsidRPr="009B2D8F" w:rsidRDefault="009B2D8F" w:rsidP="009B2D8F">
      <w:pPr>
        <w:jc w:val="both"/>
        <w:rPr>
          <w:rFonts w:eastAsia="Times New Roman"/>
          <w:bCs/>
          <w:lang w:eastAsia="en-US"/>
        </w:rPr>
      </w:pPr>
      <w:r w:rsidRPr="009B2D8F">
        <w:rPr>
          <w:rFonts w:eastAsia="Times New Roman"/>
          <w:bCs/>
          <w:lang w:eastAsia="en-US"/>
        </w:rPr>
        <w:t>Executive Director of the Bank of England, and held senior positions at the IMF and the WB.</w:t>
      </w:r>
    </w:p>
    <w:p w:rsidR="009B2D8F" w:rsidRPr="009B2D8F" w:rsidRDefault="009B2D8F" w:rsidP="009B2D8F">
      <w:pPr>
        <w:jc w:val="both"/>
        <w:rPr>
          <w:rFonts w:eastAsia="Times New Roman"/>
          <w:bCs/>
          <w:lang w:eastAsia="en-US"/>
        </w:rPr>
      </w:pPr>
    </w:p>
    <w:p w:rsidR="009B2D8F" w:rsidRPr="009B2D8F" w:rsidRDefault="009B2D8F" w:rsidP="009B2D8F">
      <w:pPr>
        <w:jc w:val="both"/>
        <w:rPr>
          <w:rFonts w:eastAsia="Times New Roman"/>
          <w:bCs/>
          <w:lang w:eastAsia="en-US"/>
        </w:rPr>
      </w:pPr>
      <w:r w:rsidRPr="009B2D8F">
        <w:rPr>
          <w:rFonts w:eastAsia="Times New Roman"/>
          <w:bCs/>
          <w:lang w:eastAsia="en-US"/>
        </w:rPr>
        <w:t xml:space="preserve">He also held the Walter </w:t>
      </w:r>
      <w:proofErr w:type="spellStart"/>
      <w:r w:rsidRPr="009B2D8F">
        <w:rPr>
          <w:rFonts w:eastAsia="Times New Roman"/>
          <w:bCs/>
          <w:lang w:eastAsia="en-US"/>
        </w:rPr>
        <w:t>Rathenau</w:t>
      </w:r>
      <w:proofErr w:type="spellEnd"/>
      <w:r w:rsidRPr="009B2D8F">
        <w:rPr>
          <w:rFonts w:eastAsia="Times New Roman"/>
          <w:bCs/>
          <w:lang w:eastAsia="en-US"/>
        </w:rPr>
        <w:t xml:space="preserve"> Chair in European Economics and Director of the Helmut</w:t>
      </w:r>
    </w:p>
    <w:p w:rsidR="009B2D8F" w:rsidRDefault="009B2D8F" w:rsidP="009B2D8F">
      <w:pPr>
        <w:jc w:val="both"/>
        <w:rPr>
          <w:rFonts w:eastAsia="Times New Roman"/>
          <w:bCs/>
          <w:lang w:eastAsia="en-US"/>
        </w:rPr>
      </w:pPr>
      <w:r w:rsidRPr="009B2D8F">
        <w:rPr>
          <w:rFonts w:eastAsia="Times New Roman"/>
          <w:bCs/>
          <w:lang w:eastAsia="en-US"/>
        </w:rPr>
        <w:t>Kohl Institute at the Hebrew University of Jerusalem.</w:t>
      </w:r>
    </w:p>
    <w:p w:rsidR="002A6B43" w:rsidRDefault="002A6B43" w:rsidP="009B2D8F">
      <w:pPr>
        <w:jc w:val="both"/>
        <w:rPr>
          <w:rFonts w:eastAsia="Times New Roman"/>
          <w:bCs/>
          <w:lang w:eastAsia="en-US"/>
        </w:rPr>
      </w:pPr>
    </w:p>
    <w:p w:rsidR="002A6B43" w:rsidRDefault="002A6B43">
      <w:pPr>
        <w:rPr>
          <w:rFonts w:eastAsia="Times New Roman"/>
          <w:bCs/>
          <w:lang w:eastAsia="en-US"/>
        </w:rPr>
      </w:pPr>
      <w:r>
        <w:rPr>
          <w:rFonts w:eastAsia="Times New Roman"/>
          <w:bCs/>
          <w:lang w:eastAsia="en-US"/>
        </w:rPr>
        <w:br w:type="page"/>
      </w:r>
    </w:p>
    <w:p w:rsidR="002A6B43" w:rsidRDefault="002A6B43" w:rsidP="002A6B43">
      <w:pPr>
        <w:pStyle w:val="NormalWeb"/>
        <w:shd w:val="clear" w:color="auto" w:fill="FFFFFF"/>
        <w:spacing w:before="0" w:beforeAutospacing="0" w:after="0" w:afterAutospacing="0"/>
        <w:jc w:val="both"/>
        <w:rPr>
          <w:rFonts w:asciiTheme="minorHAnsi" w:hAnsiTheme="minorHAnsi"/>
          <w:noProof/>
          <w:sz w:val="20"/>
          <w:szCs w:val="20"/>
          <w:lang w:val="en-GB" w:eastAsia="en-GB"/>
        </w:rPr>
      </w:pPr>
    </w:p>
    <w:p w:rsidR="002A6B43" w:rsidRDefault="002A6B43" w:rsidP="002A6B43">
      <w:pPr>
        <w:pStyle w:val="NormalWeb"/>
        <w:shd w:val="clear" w:color="auto" w:fill="FFFFFF"/>
        <w:spacing w:before="0" w:beforeAutospacing="0" w:after="0" w:afterAutospacing="0"/>
        <w:jc w:val="both"/>
        <w:rPr>
          <w:rFonts w:asciiTheme="minorHAnsi" w:hAnsiTheme="minorHAnsi"/>
          <w:noProof/>
          <w:sz w:val="20"/>
          <w:szCs w:val="20"/>
          <w:lang w:val="en-GB" w:eastAsia="en-GB"/>
        </w:rPr>
      </w:pPr>
    </w:p>
    <w:tbl>
      <w:tblPr>
        <w:tblW w:w="9180" w:type="dxa"/>
        <w:tblLook w:val="01E0" w:firstRow="1" w:lastRow="1" w:firstColumn="1" w:lastColumn="1" w:noHBand="0" w:noVBand="0"/>
      </w:tblPr>
      <w:tblGrid>
        <w:gridCol w:w="5226"/>
        <w:gridCol w:w="343"/>
        <w:gridCol w:w="3611"/>
      </w:tblGrid>
      <w:tr w:rsidR="002A6B43" w:rsidRPr="00671FBE" w:rsidTr="00322493">
        <w:tc>
          <w:tcPr>
            <w:tcW w:w="5226" w:type="dxa"/>
          </w:tcPr>
          <w:p w:rsidR="002A6B43" w:rsidRPr="00402066" w:rsidRDefault="002A6B43" w:rsidP="00322493">
            <w:pPr>
              <w:rPr>
                <w:rFonts w:asciiTheme="minorHAnsi" w:eastAsia="Times New Roman" w:hAnsiTheme="minorHAnsi"/>
                <w:color w:val="9C1564"/>
                <w:lang w:eastAsia="en-US"/>
              </w:rPr>
            </w:pPr>
            <w:r>
              <w:rPr>
                <w:noProof/>
                <w:color w:val="000000"/>
                <w:lang w:eastAsia="en-US"/>
              </w:rPr>
              <w:drawing>
                <wp:anchor distT="0" distB="0" distL="114300" distR="114300" simplePos="0" relativeHeight="251924992" behindDoc="0" locked="0" layoutInCell="1" allowOverlap="1" wp14:anchorId="122D7AE3" wp14:editId="75D01F4B">
                  <wp:simplePos x="0" y="0"/>
                  <wp:positionH relativeFrom="margin">
                    <wp:align>left</wp:align>
                  </wp:positionH>
                  <wp:positionV relativeFrom="margin">
                    <wp:align>top</wp:align>
                  </wp:positionV>
                  <wp:extent cx="2694940" cy="2005965"/>
                  <wp:effectExtent l="152400" t="152400" r="334010" b="337185"/>
                  <wp:wrapSquare wrapText="bothSides"/>
                  <wp:docPr id="4" name="Picture 4" descr="H:\GM PROJECTS\EB\TEAM PHOTOS\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M PROJECTS\EB\TEAM PHOTOS\E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940" cy="2005965"/>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343" w:type="dxa"/>
          </w:tcPr>
          <w:p w:rsidR="002A6B43" w:rsidRPr="00402066" w:rsidRDefault="002A6B43" w:rsidP="00322493">
            <w:pPr>
              <w:jc w:val="both"/>
              <w:rPr>
                <w:rFonts w:asciiTheme="minorHAnsi" w:eastAsia="Times New Roman" w:hAnsiTheme="minorHAnsi"/>
                <w:color w:val="9C1564"/>
                <w:lang w:eastAsia="en-US"/>
              </w:rPr>
            </w:pPr>
          </w:p>
        </w:tc>
        <w:tc>
          <w:tcPr>
            <w:tcW w:w="3611" w:type="dxa"/>
          </w:tcPr>
          <w:p w:rsidR="002A6B43" w:rsidRPr="00671FBE" w:rsidRDefault="002A6B43" w:rsidP="00322493">
            <w:pPr>
              <w:jc w:val="right"/>
              <w:rPr>
                <w:rFonts w:asciiTheme="minorHAnsi" w:eastAsia="Times New Roman" w:hAnsiTheme="minorHAnsi"/>
                <w:b/>
                <w:color w:val="771D19"/>
                <w:sz w:val="32"/>
                <w:lang w:eastAsia="en-US"/>
              </w:rPr>
            </w:pPr>
          </w:p>
          <w:p w:rsidR="002A6B43" w:rsidRDefault="002A6B43" w:rsidP="00322493">
            <w:pPr>
              <w:jc w:val="right"/>
              <w:rPr>
                <w:rFonts w:asciiTheme="minorHAnsi" w:eastAsia="Times New Roman" w:hAnsiTheme="minorHAnsi"/>
                <w:b/>
                <w:color w:val="FF0000"/>
                <w:sz w:val="32"/>
                <w:lang w:eastAsia="en-US"/>
              </w:rPr>
            </w:pPr>
          </w:p>
          <w:p w:rsidR="002A6B43" w:rsidRPr="00721EAA" w:rsidRDefault="002A6B43" w:rsidP="00322493">
            <w:pPr>
              <w:jc w:val="right"/>
              <w:rPr>
                <w:rFonts w:asciiTheme="minorHAnsi" w:eastAsia="Times New Roman" w:hAnsiTheme="minorHAnsi"/>
                <w:b/>
                <w:color w:val="C00000"/>
                <w:sz w:val="32"/>
                <w:lang w:eastAsia="en-US"/>
              </w:rPr>
            </w:pPr>
            <w:r w:rsidRPr="00721EAA">
              <w:rPr>
                <w:rFonts w:asciiTheme="minorHAnsi" w:eastAsia="Times New Roman" w:hAnsiTheme="minorHAnsi"/>
                <w:b/>
                <w:color w:val="C00000"/>
                <w:sz w:val="32"/>
                <w:lang w:eastAsia="en-US"/>
              </w:rPr>
              <w:t>Erik BERGLOF</w:t>
            </w:r>
          </w:p>
          <w:p w:rsidR="002A6B43" w:rsidRPr="00FC4E92" w:rsidRDefault="002A6B43" w:rsidP="00322493">
            <w:pPr>
              <w:jc w:val="right"/>
              <w:rPr>
                <w:rFonts w:asciiTheme="minorHAnsi" w:hAnsiTheme="minorHAnsi"/>
                <w:color w:val="181C52"/>
                <w:sz w:val="28"/>
                <w:szCs w:val="32"/>
              </w:rPr>
            </w:pPr>
          </w:p>
          <w:p w:rsidR="002A6B43" w:rsidRDefault="002A6B43" w:rsidP="00322493">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Professor</w:t>
            </w:r>
          </w:p>
          <w:p w:rsidR="002A6B43" w:rsidRPr="00F96552" w:rsidRDefault="002A6B43" w:rsidP="00322493">
            <w:pPr>
              <w:jc w:val="right"/>
              <w:rPr>
                <w:rFonts w:asciiTheme="minorHAnsi" w:eastAsia="Times New Roman" w:hAnsiTheme="minorHAnsi"/>
                <w:color w:val="1EA3D8"/>
                <w:sz w:val="26"/>
                <w:szCs w:val="26"/>
                <w:lang w:eastAsia="en-US"/>
              </w:rPr>
            </w:pPr>
            <w:r w:rsidRPr="007545FC">
              <w:rPr>
                <w:rFonts w:asciiTheme="minorHAnsi" w:eastAsia="Times New Roman" w:hAnsiTheme="minorHAnsi"/>
                <w:color w:val="1EA3D8"/>
                <w:sz w:val="26"/>
                <w:szCs w:val="26"/>
                <w:lang w:eastAsia="en-US"/>
              </w:rPr>
              <w:t>LSE &amp; Chief Economist, AIIB</w:t>
            </w:r>
          </w:p>
          <w:p w:rsidR="002A6B43" w:rsidRPr="00671FBE" w:rsidRDefault="002A6B43" w:rsidP="00322493">
            <w:pPr>
              <w:jc w:val="right"/>
            </w:pPr>
          </w:p>
          <w:p w:rsidR="002A6B43" w:rsidRPr="00671FBE" w:rsidRDefault="002A6B43" w:rsidP="00322493">
            <w:pPr>
              <w:jc w:val="right"/>
            </w:pPr>
          </w:p>
          <w:p w:rsidR="002A6B43" w:rsidRPr="00671FBE" w:rsidRDefault="002A6B43" w:rsidP="00322493">
            <w:pPr>
              <w:jc w:val="center"/>
              <w:rPr>
                <w:rFonts w:asciiTheme="minorHAnsi" w:hAnsiTheme="minorHAnsi"/>
                <w:color w:val="181C52"/>
                <w:sz w:val="32"/>
                <w:szCs w:val="32"/>
              </w:rPr>
            </w:pPr>
          </w:p>
        </w:tc>
      </w:tr>
    </w:tbl>
    <w:p w:rsidR="002A6B43" w:rsidRDefault="002A6B43" w:rsidP="002A6B43">
      <w:pPr>
        <w:jc w:val="both"/>
      </w:pPr>
    </w:p>
    <w:p w:rsidR="002A6B43" w:rsidRDefault="002A6B43" w:rsidP="002A6B43">
      <w:pPr>
        <w:jc w:val="both"/>
        <w:rPr>
          <w:color w:val="000000"/>
        </w:rPr>
      </w:pPr>
      <w:r w:rsidRPr="00BF1CD6">
        <w:rPr>
          <w:color w:val="000000"/>
        </w:rPr>
        <w:t xml:space="preserve">Erik </w:t>
      </w:r>
      <w:proofErr w:type="spellStart"/>
      <w:r w:rsidRPr="00BF1CD6">
        <w:rPr>
          <w:color w:val="000000"/>
        </w:rPr>
        <w:t>Berglof</w:t>
      </w:r>
      <w:proofErr w:type="spellEnd"/>
      <w:r w:rsidRPr="00BF1CD6">
        <w:rPr>
          <w:color w:val="000000"/>
        </w:rPr>
        <w:t xml:space="preserve"> is</w:t>
      </w:r>
      <w:r>
        <w:rPr>
          <w:color w:val="000000"/>
        </w:rPr>
        <w:t xml:space="preserve"> the inaugural Chief Economist at the Asian Infrastructure Investment Bank. </w:t>
      </w:r>
    </w:p>
    <w:p w:rsidR="002A6B43" w:rsidRDefault="002A6B43" w:rsidP="002A6B43">
      <w:pPr>
        <w:jc w:val="both"/>
        <w:rPr>
          <w:color w:val="000000"/>
        </w:rPr>
      </w:pPr>
    </w:p>
    <w:p w:rsidR="002A6B43" w:rsidRDefault="002A6B43" w:rsidP="002A6B43">
      <w:pPr>
        <w:jc w:val="both"/>
        <w:rPr>
          <w:color w:val="000000"/>
        </w:rPr>
      </w:pPr>
      <w:r>
        <w:rPr>
          <w:color w:val="000000"/>
        </w:rPr>
        <w:t xml:space="preserve">Before joining AIIB, he was Director of the Institute of Global Affairs at the LSE School of Public Policy and Chief Economist of the European Bank for Reconstruction and Development. </w:t>
      </w:r>
    </w:p>
    <w:p w:rsidR="002A6B43" w:rsidRDefault="002A6B43" w:rsidP="002A6B43">
      <w:pPr>
        <w:jc w:val="both"/>
        <w:rPr>
          <w:color w:val="000000"/>
        </w:rPr>
      </w:pPr>
    </w:p>
    <w:p w:rsidR="002A6B43" w:rsidRDefault="002A6B43" w:rsidP="002A6B43">
      <w:pPr>
        <w:jc w:val="both"/>
      </w:pPr>
      <w:r>
        <w:t xml:space="preserve">Professor </w:t>
      </w:r>
      <w:proofErr w:type="spellStart"/>
      <w:r>
        <w:t>Berglof</w:t>
      </w:r>
      <w:proofErr w:type="spellEnd"/>
      <w:r>
        <w:t xml:space="preserve"> has published widely in top journals on economic and political transition, corporate governance, financial development, and EU reform. </w:t>
      </w:r>
    </w:p>
    <w:p w:rsidR="002A6B43" w:rsidRDefault="002A6B43" w:rsidP="002A6B43">
      <w:pPr>
        <w:jc w:val="both"/>
      </w:pPr>
    </w:p>
    <w:p w:rsidR="002A6B43" w:rsidRDefault="002A6B43" w:rsidP="002A6B43">
      <w:pPr>
        <w:jc w:val="both"/>
        <w:rPr>
          <w:lang w:eastAsia="en-GB"/>
        </w:rPr>
      </w:pPr>
      <w:r>
        <w:t xml:space="preserve">He was a member of the Secretariat for the G20 Eminent Persons Group on Global Financial Governance, EU Wise Persons Group on European Development Finance Architecture, and the World Economic Forum Global Futures Council on the Financial and Monetary Systems. </w:t>
      </w:r>
    </w:p>
    <w:p w:rsidR="002A6B43" w:rsidRDefault="002A6B43" w:rsidP="002A6B43">
      <w:pPr>
        <w:jc w:val="both"/>
      </w:pPr>
    </w:p>
    <w:p w:rsidR="002A6B43" w:rsidRDefault="002A6B43" w:rsidP="002A6B43"/>
    <w:p w:rsidR="002A6B43" w:rsidRDefault="002A6B43" w:rsidP="002A6B43"/>
    <w:p w:rsidR="002A6B43" w:rsidRDefault="002A6B43" w:rsidP="002A6B43"/>
    <w:p w:rsidR="002A6B43" w:rsidRPr="00A63A0C" w:rsidRDefault="002A6B43" w:rsidP="002A6B43"/>
    <w:tbl>
      <w:tblPr>
        <w:tblW w:w="9090" w:type="dxa"/>
        <w:tblLook w:val="01E0" w:firstRow="1" w:lastRow="1" w:firstColumn="1" w:lastColumn="1" w:noHBand="0" w:noVBand="0"/>
      </w:tblPr>
      <w:tblGrid>
        <w:gridCol w:w="4416"/>
        <w:gridCol w:w="577"/>
        <w:gridCol w:w="4097"/>
      </w:tblGrid>
      <w:tr w:rsidR="002A6B43" w:rsidRPr="00402066" w:rsidTr="00322493">
        <w:trPr>
          <w:trHeight w:val="4710"/>
        </w:trPr>
        <w:tc>
          <w:tcPr>
            <w:tcW w:w="4116" w:type="dxa"/>
          </w:tcPr>
          <w:p w:rsidR="002A6B43" w:rsidRPr="00EE221C" w:rsidRDefault="002A6B43" w:rsidP="00322493">
            <w:r>
              <w:rPr>
                <w:noProof/>
                <w:lang w:eastAsia="en-US"/>
              </w:rPr>
              <w:lastRenderedPageBreak/>
              <w:drawing>
                <wp:anchor distT="0" distB="0" distL="114300" distR="114300" simplePos="0" relativeHeight="251926016" behindDoc="0" locked="0" layoutInCell="1" allowOverlap="1" wp14:anchorId="4C4D6F5D" wp14:editId="51B62B02">
                  <wp:simplePos x="0" y="0"/>
                  <wp:positionH relativeFrom="margin">
                    <wp:posOffset>86995</wp:posOffset>
                  </wp:positionH>
                  <wp:positionV relativeFrom="margin">
                    <wp:posOffset>152400</wp:posOffset>
                  </wp:positionV>
                  <wp:extent cx="2146300" cy="2529205"/>
                  <wp:effectExtent l="152400" t="152400" r="368300" b="366395"/>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6300" cy="2529205"/>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613" w:type="dxa"/>
          </w:tcPr>
          <w:p w:rsidR="002A6B43" w:rsidRPr="00402066" w:rsidRDefault="002A6B43" w:rsidP="00322493">
            <w:pPr>
              <w:jc w:val="both"/>
              <w:rPr>
                <w:rFonts w:asciiTheme="minorHAnsi" w:eastAsia="Times New Roman" w:hAnsiTheme="minorHAnsi"/>
                <w:lang w:eastAsia="en-US"/>
              </w:rPr>
            </w:pPr>
          </w:p>
        </w:tc>
        <w:tc>
          <w:tcPr>
            <w:tcW w:w="4361" w:type="dxa"/>
          </w:tcPr>
          <w:p w:rsidR="002A6B43" w:rsidRPr="00402066" w:rsidRDefault="002A6B43" w:rsidP="00322493">
            <w:pPr>
              <w:jc w:val="both"/>
              <w:rPr>
                <w:rFonts w:asciiTheme="minorHAnsi" w:eastAsia="Times New Roman" w:hAnsiTheme="minorHAnsi"/>
                <w:lang w:eastAsia="en-US"/>
              </w:rPr>
            </w:pPr>
          </w:p>
          <w:p w:rsidR="002A6B43" w:rsidRDefault="002A6B43" w:rsidP="00322493">
            <w:pPr>
              <w:jc w:val="right"/>
              <w:rPr>
                <w:rFonts w:asciiTheme="minorHAnsi" w:eastAsia="Times New Roman" w:hAnsiTheme="minorHAnsi" w:cs="Tahoma"/>
                <w:b/>
                <w:color w:val="771D19"/>
                <w:sz w:val="32"/>
                <w:szCs w:val="32"/>
                <w:lang w:eastAsia="en-US"/>
              </w:rPr>
            </w:pPr>
          </w:p>
          <w:p w:rsidR="002A6B43" w:rsidRDefault="002A6B43" w:rsidP="00322493">
            <w:pPr>
              <w:jc w:val="right"/>
              <w:rPr>
                <w:rFonts w:asciiTheme="minorHAnsi" w:eastAsia="Times New Roman" w:hAnsiTheme="minorHAnsi" w:cs="Tahoma"/>
                <w:b/>
                <w:color w:val="E72F31"/>
                <w:sz w:val="32"/>
                <w:szCs w:val="32"/>
                <w:lang w:eastAsia="en-US"/>
              </w:rPr>
            </w:pPr>
          </w:p>
          <w:p w:rsidR="002A6B43" w:rsidRPr="00721EAA" w:rsidRDefault="002A6B43" w:rsidP="00322493">
            <w:pPr>
              <w:jc w:val="right"/>
              <w:rPr>
                <w:rFonts w:asciiTheme="minorHAnsi" w:eastAsia="Times New Roman" w:hAnsiTheme="minorHAnsi" w:cs="Tahoma"/>
                <w:b/>
                <w:color w:val="C00000"/>
                <w:sz w:val="32"/>
                <w:szCs w:val="32"/>
                <w:lang w:eastAsia="en-US"/>
              </w:rPr>
            </w:pPr>
            <w:r w:rsidRPr="00A376AE">
              <w:rPr>
                <w:rFonts w:asciiTheme="minorHAnsi" w:eastAsia="Times New Roman" w:hAnsiTheme="minorHAnsi" w:cs="Tahoma"/>
                <w:b/>
                <w:color w:val="C00000"/>
                <w:sz w:val="32"/>
                <w:szCs w:val="32"/>
                <w:lang w:eastAsia="en-US"/>
              </w:rPr>
              <w:t>Natasha AHMETAJ</w:t>
            </w:r>
          </w:p>
          <w:p w:rsidR="002A6B43" w:rsidRPr="005776F8" w:rsidRDefault="002A6B43" w:rsidP="00322493">
            <w:pPr>
              <w:jc w:val="right"/>
              <w:rPr>
                <w:rFonts w:asciiTheme="minorHAnsi" w:eastAsia="Times New Roman" w:hAnsiTheme="minorHAnsi" w:cs="Tahoma"/>
                <w:color w:val="004061"/>
                <w:sz w:val="32"/>
                <w:szCs w:val="32"/>
                <w:lang w:eastAsia="en-US"/>
              </w:rPr>
            </w:pPr>
          </w:p>
          <w:p w:rsidR="002A6B43" w:rsidRPr="00C1182A" w:rsidRDefault="002A6B43" w:rsidP="00322493">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 xml:space="preserve">Second </w:t>
            </w:r>
            <w:r w:rsidRPr="00C1182A">
              <w:rPr>
                <w:rFonts w:asciiTheme="minorHAnsi" w:eastAsia="Times New Roman" w:hAnsiTheme="minorHAnsi"/>
                <w:color w:val="1EA3D8"/>
                <w:sz w:val="26"/>
                <w:szCs w:val="26"/>
                <w:lang w:eastAsia="en-US"/>
              </w:rPr>
              <w:t xml:space="preserve">Deputy Governor </w:t>
            </w:r>
          </w:p>
          <w:p w:rsidR="002A6B43" w:rsidRPr="00132BFC" w:rsidRDefault="002A6B43" w:rsidP="00322493">
            <w:pPr>
              <w:jc w:val="right"/>
              <w:rPr>
                <w:rFonts w:asciiTheme="minorHAnsi" w:eastAsia="Times New Roman" w:hAnsiTheme="minorHAnsi"/>
                <w:color w:val="1EA3D8"/>
                <w:sz w:val="26"/>
                <w:szCs w:val="26"/>
                <w:lang w:eastAsia="en-US"/>
              </w:rPr>
            </w:pPr>
            <w:r w:rsidRPr="00C1182A">
              <w:rPr>
                <w:rFonts w:asciiTheme="minorHAnsi" w:eastAsia="Times New Roman" w:hAnsiTheme="minorHAnsi"/>
                <w:color w:val="1EA3D8"/>
                <w:sz w:val="26"/>
                <w:szCs w:val="26"/>
                <w:lang w:eastAsia="en-US"/>
              </w:rPr>
              <w:t>Bank of Albania</w:t>
            </w:r>
          </w:p>
        </w:tc>
      </w:tr>
    </w:tbl>
    <w:p w:rsidR="002A6B43" w:rsidRDefault="002A6B43" w:rsidP="002A6B43">
      <w:pPr>
        <w:jc w:val="both"/>
        <w:rPr>
          <w:rFonts w:asciiTheme="minorHAnsi" w:hAnsiTheme="minorHAnsi"/>
        </w:rPr>
      </w:pPr>
    </w:p>
    <w:p w:rsidR="002A6B43" w:rsidRPr="00A376AE" w:rsidRDefault="002A6B43" w:rsidP="002A6B43">
      <w:pPr>
        <w:jc w:val="both"/>
        <w:rPr>
          <w:rFonts w:eastAsia="Times New Roman"/>
          <w:color w:val="212529"/>
          <w:lang w:eastAsia="en-US"/>
        </w:rPr>
      </w:pPr>
      <w:proofErr w:type="spellStart"/>
      <w:r w:rsidRPr="00A376AE">
        <w:rPr>
          <w:rFonts w:eastAsia="Times New Roman"/>
          <w:color w:val="212529"/>
          <w:lang w:eastAsia="en-US"/>
        </w:rPr>
        <w:t>Dr</w:t>
      </w:r>
      <w:proofErr w:type="spellEnd"/>
      <w:r w:rsidRPr="00A376AE">
        <w:rPr>
          <w:rFonts w:eastAsia="Times New Roman"/>
          <w:color w:val="212529"/>
          <w:lang w:eastAsia="en-US"/>
        </w:rPr>
        <w:t xml:space="preserve"> Natasha Ahmetaj currently serves as Second Deputy Governor of the Bank of Albania, since 6 May 2015, and member of the Supervisory Council of the Bank of Albania, since December 2014.</w:t>
      </w:r>
    </w:p>
    <w:p w:rsidR="002A6B43" w:rsidRPr="00A376AE" w:rsidRDefault="002A6B43" w:rsidP="002A6B43">
      <w:pPr>
        <w:jc w:val="both"/>
        <w:rPr>
          <w:rFonts w:eastAsia="Times New Roman"/>
          <w:color w:val="212529"/>
          <w:lang w:eastAsia="en-US"/>
        </w:rPr>
      </w:pPr>
    </w:p>
    <w:p w:rsidR="002A6B43" w:rsidRPr="00A376AE" w:rsidRDefault="002A6B43" w:rsidP="002A6B43">
      <w:pPr>
        <w:jc w:val="both"/>
        <w:rPr>
          <w:rFonts w:eastAsia="Times New Roman"/>
          <w:color w:val="212529"/>
          <w:lang w:eastAsia="en-US"/>
        </w:rPr>
      </w:pPr>
      <w:r w:rsidRPr="00A376AE">
        <w:rPr>
          <w:rFonts w:eastAsia="Times New Roman"/>
          <w:color w:val="212529"/>
          <w:lang w:eastAsia="en-US"/>
        </w:rPr>
        <w:t xml:space="preserve">She graduated with a bachelor’s degree in 1987 from the Faculty of Economics, University of Tirana and received a </w:t>
      </w:r>
      <w:proofErr w:type="spellStart"/>
      <w:r w:rsidRPr="00A376AE">
        <w:rPr>
          <w:rFonts w:eastAsia="Times New Roman"/>
          <w:color w:val="212529"/>
          <w:lang w:eastAsia="en-US"/>
        </w:rPr>
        <w:t>Masters</w:t>
      </w:r>
      <w:proofErr w:type="spellEnd"/>
      <w:r w:rsidRPr="00A376AE">
        <w:rPr>
          <w:rFonts w:eastAsia="Times New Roman"/>
          <w:color w:val="212529"/>
          <w:lang w:eastAsia="en-US"/>
        </w:rPr>
        <w:t xml:space="preserve"> in Economy in 2000 and Doctor of Sciences in Economy in 2004, from the same University.</w:t>
      </w:r>
    </w:p>
    <w:p w:rsidR="002A6B43" w:rsidRPr="00A376AE" w:rsidRDefault="002A6B43" w:rsidP="002A6B43">
      <w:pPr>
        <w:jc w:val="both"/>
        <w:rPr>
          <w:rFonts w:eastAsia="Times New Roman"/>
          <w:color w:val="212529"/>
          <w:lang w:eastAsia="en-US"/>
        </w:rPr>
      </w:pPr>
    </w:p>
    <w:p w:rsidR="002A6B43" w:rsidRPr="00A376AE" w:rsidRDefault="002A6B43" w:rsidP="002A6B43">
      <w:pPr>
        <w:jc w:val="both"/>
        <w:rPr>
          <w:rFonts w:eastAsia="Times New Roman"/>
          <w:color w:val="212529"/>
          <w:lang w:eastAsia="en-US"/>
        </w:rPr>
      </w:pPr>
      <w:proofErr w:type="spellStart"/>
      <w:r w:rsidRPr="00A376AE">
        <w:rPr>
          <w:rFonts w:eastAsia="Times New Roman"/>
          <w:color w:val="212529"/>
          <w:lang w:eastAsia="en-US"/>
        </w:rPr>
        <w:t>Dr</w:t>
      </w:r>
      <w:proofErr w:type="spellEnd"/>
      <w:r w:rsidRPr="00A376AE">
        <w:rPr>
          <w:rFonts w:eastAsia="Times New Roman"/>
          <w:color w:val="212529"/>
          <w:lang w:eastAsia="en-US"/>
        </w:rPr>
        <w:t xml:space="preserve"> Ahmetaj started her academic career in 1994. In the period 1994-2001, she was a lecturer on Macro economy; Micro economy; and </w:t>
      </w:r>
      <w:proofErr w:type="gramStart"/>
      <w:r w:rsidRPr="00A376AE">
        <w:rPr>
          <w:rFonts w:eastAsia="Times New Roman"/>
          <w:color w:val="212529"/>
          <w:lang w:eastAsia="en-US"/>
        </w:rPr>
        <w:t>Monetary</w:t>
      </w:r>
      <w:proofErr w:type="gramEnd"/>
      <w:r w:rsidRPr="00A376AE">
        <w:rPr>
          <w:rFonts w:eastAsia="Times New Roman"/>
          <w:color w:val="212529"/>
          <w:lang w:eastAsia="en-US"/>
        </w:rPr>
        <w:t xml:space="preserve"> economy. During this period, she advanced in her academic career serving as the Head of the Business Administration Department and later as the Dean of the Faculty of Trade, at Ismail </w:t>
      </w:r>
      <w:proofErr w:type="spellStart"/>
      <w:r w:rsidRPr="00A376AE">
        <w:rPr>
          <w:rFonts w:eastAsia="Times New Roman"/>
          <w:color w:val="212529"/>
          <w:lang w:eastAsia="en-US"/>
        </w:rPr>
        <w:t>Qemali</w:t>
      </w:r>
      <w:proofErr w:type="spellEnd"/>
      <w:r w:rsidRPr="00A376AE">
        <w:rPr>
          <w:rFonts w:eastAsia="Times New Roman"/>
          <w:color w:val="212529"/>
          <w:lang w:eastAsia="en-US"/>
        </w:rPr>
        <w:t xml:space="preserve"> University, in </w:t>
      </w:r>
      <w:proofErr w:type="spellStart"/>
      <w:r w:rsidRPr="00A376AE">
        <w:rPr>
          <w:rFonts w:eastAsia="Times New Roman"/>
          <w:color w:val="212529"/>
          <w:lang w:eastAsia="en-US"/>
        </w:rPr>
        <w:t>Vlora</w:t>
      </w:r>
      <w:proofErr w:type="spellEnd"/>
      <w:r w:rsidRPr="00A376AE">
        <w:rPr>
          <w:rFonts w:eastAsia="Times New Roman"/>
          <w:color w:val="212529"/>
          <w:lang w:eastAsia="en-US"/>
        </w:rPr>
        <w:t>, Albania.</w:t>
      </w:r>
    </w:p>
    <w:p w:rsidR="002A6B43" w:rsidRPr="00A376AE" w:rsidRDefault="002A6B43" w:rsidP="002A6B43">
      <w:pPr>
        <w:jc w:val="both"/>
        <w:rPr>
          <w:rFonts w:eastAsia="Times New Roman"/>
          <w:color w:val="212529"/>
          <w:lang w:eastAsia="en-US"/>
        </w:rPr>
      </w:pPr>
    </w:p>
    <w:p w:rsidR="002A6B43" w:rsidRPr="00A376AE" w:rsidRDefault="002A6B43" w:rsidP="002A6B43">
      <w:pPr>
        <w:jc w:val="both"/>
        <w:rPr>
          <w:rFonts w:eastAsia="Times New Roman"/>
          <w:color w:val="212529"/>
          <w:lang w:eastAsia="en-US"/>
        </w:rPr>
      </w:pPr>
      <w:r w:rsidRPr="00A376AE">
        <w:rPr>
          <w:rFonts w:eastAsia="Times New Roman"/>
          <w:color w:val="212529"/>
          <w:lang w:eastAsia="en-US"/>
        </w:rPr>
        <w:t xml:space="preserve">In 2001, she started a career in banking upon her appointment as the Director of the National Commercial Bank (BKT) in </w:t>
      </w:r>
      <w:proofErr w:type="spellStart"/>
      <w:r w:rsidRPr="00A376AE">
        <w:rPr>
          <w:rFonts w:eastAsia="Times New Roman"/>
          <w:color w:val="212529"/>
          <w:lang w:eastAsia="en-US"/>
        </w:rPr>
        <w:t>Vlora</w:t>
      </w:r>
      <w:proofErr w:type="spellEnd"/>
      <w:r w:rsidRPr="00A376AE">
        <w:rPr>
          <w:rFonts w:eastAsia="Times New Roman"/>
          <w:color w:val="212529"/>
          <w:lang w:eastAsia="en-US"/>
        </w:rPr>
        <w:t xml:space="preserve">. </w:t>
      </w:r>
      <w:proofErr w:type="spellStart"/>
      <w:r w:rsidRPr="00A376AE">
        <w:rPr>
          <w:rFonts w:eastAsia="Times New Roman"/>
          <w:color w:val="212529"/>
          <w:lang w:eastAsia="en-US"/>
        </w:rPr>
        <w:t>Dr</w:t>
      </w:r>
      <w:proofErr w:type="spellEnd"/>
      <w:r w:rsidRPr="00A376AE">
        <w:rPr>
          <w:rFonts w:eastAsia="Times New Roman"/>
          <w:color w:val="212529"/>
          <w:lang w:eastAsia="en-US"/>
        </w:rPr>
        <w:t xml:space="preserve"> Ahmetaj has advanced in her career in banking, and her progressively more senior positions included the Head of Network and later Administrator of the National Commercial Bank (BKT). She held this position until her election as a member of the Supervisory Council of the Bank of Albania.</w:t>
      </w:r>
    </w:p>
    <w:p w:rsidR="002A6B43" w:rsidRPr="00A376AE" w:rsidRDefault="002A6B43" w:rsidP="002A6B43">
      <w:pPr>
        <w:jc w:val="both"/>
        <w:rPr>
          <w:rFonts w:eastAsia="Times New Roman"/>
          <w:color w:val="212529"/>
          <w:lang w:eastAsia="en-US"/>
        </w:rPr>
      </w:pPr>
    </w:p>
    <w:p w:rsidR="002A6B43" w:rsidRPr="00A376AE" w:rsidRDefault="002A6B43" w:rsidP="002A6B43">
      <w:pPr>
        <w:jc w:val="both"/>
        <w:rPr>
          <w:rFonts w:eastAsia="Times New Roman"/>
          <w:color w:val="212529"/>
          <w:lang w:eastAsia="en-US"/>
        </w:rPr>
      </w:pPr>
      <w:r w:rsidRPr="00A376AE">
        <w:rPr>
          <w:rFonts w:eastAsia="Times New Roman"/>
          <w:color w:val="212529"/>
          <w:lang w:eastAsia="en-US"/>
        </w:rPr>
        <w:t xml:space="preserve">During her long career, </w:t>
      </w:r>
      <w:proofErr w:type="spellStart"/>
      <w:r w:rsidRPr="00A376AE">
        <w:rPr>
          <w:rFonts w:eastAsia="Times New Roman"/>
          <w:color w:val="212529"/>
          <w:lang w:eastAsia="en-US"/>
        </w:rPr>
        <w:t>Dr</w:t>
      </w:r>
      <w:proofErr w:type="spellEnd"/>
      <w:r w:rsidRPr="00A376AE">
        <w:rPr>
          <w:rFonts w:eastAsia="Times New Roman"/>
          <w:color w:val="212529"/>
          <w:lang w:eastAsia="en-US"/>
        </w:rPr>
        <w:t xml:space="preserve"> Ahmetaj has received many awards and certificates from reputable academic and financial institutions.</w:t>
      </w:r>
    </w:p>
    <w:p w:rsidR="002A6B43" w:rsidRPr="00A376AE" w:rsidRDefault="002A6B43" w:rsidP="002A6B43">
      <w:pPr>
        <w:jc w:val="both"/>
        <w:rPr>
          <w:rFonts w:eastAsia="Times New Roman"/>
          <w:color w:val="212529"/>
          <w:lang w:eastAsia="en-US"/>
        </w:rPr>
      </w:pPr>
    </w:p>
    <w:p w:rsidR="002A6B43" w:rsidRPr="00A376AE" w:rsidRDefault="002A6B43" w:rsidP="002A6B43">
      <w:pPr>
        <w:jc w:val="both"/>
        <w:rPr>
          <w:rFonts w:eastAsia="Times New Roman"/>
          <w:color w:val="212529"/>
          <w:lang w:eastAsia="en-US"/>
        </w:rPr>
      </w:pPr>
      <w:proofErr w:type="spellStart"/>
      <w:r w:rsidRPr="00A376AE">
        <w:rPr>
          <w:rFonts w:eastAsia="Times New Roman"/>
          <w:color w:val="212529"/>
          <w:lang w:eastAsia="en-US"/>
        </w:rPr>
        <w:t>Dr</w:t>
      </w:r>
      <w:proofErr w:type="spellEnd"/>
      <w:r w:rsidRPr="00A376AE">
        <w:rPr>
          <w:rFonts w:eastAsia="Times New Roman"/>
          <w:color w:val="212529"/>
          <w:lang w:eastAsia="en-US"/>
        </w:rPr>
        <w:t xml:space="preserve"> Natasha Ahmetaj has authored numerous articles and publications on a variety of topics, including economics, central banking, and financial issues. </w:t>
      </w:r>
    </w:p>
    <w:p w:rsidR="002A6B43" w:rsidRPr="00A376AE" w:rsidRDefault="002A6B43" w:rsidP="002A6B43">
      <w:pPr>
        <w:jc w:val="both"/>
        <w:rPr>
          <w:rFonts w:eastAsia="Times New Roman"/>
          <w:color w:val="212529"/>
          <w:lang w:eastAsia="en-US"/>
        </w:rPr>
      </w:pPr>
    </w:p>
    <w:p w:rsidR="002A6B43" w:rsidRDefault="002A6B43" w:rsidP="002A6B43">
      <w:pPr>
        <w:jc w:val="both"/>
        <w:rPr>
          <w:rFonts w:eastAsia="Times New Roman"/>
          <w:color w:val="212529"/>
          <w:lang w:eastAsia="en-US"/>
        </w:rPr>
      </w:pPr>
      <w:r w:rsidRPr="00A376AE">
        <w:rPr>
          <w:rFonts w:eastAsia="Times New Roman"/>
          <w:color w:val="212529"/>
          <w:lang w:eastAsia="en-US"/>
        </w:rPr>
        <w:t xml:space="preserve">She is fluent in English.  </w:t>
      </w:r>
      <w:proofErr w:type="spellStart"/>
      <w:r w:rsidRPr="00A376AE">
        <w:rPr>
          <w:rFonts w:eastAsia="Times New Roman"/>
          <w:color w:val="212529"/>
          <w:lang w:eastAsia="en-US"/>
        </w:rPr>
        <w:t>Dr</w:t>
      </w:r>
      <w:proofErr w:type="spellEnd"/>
      <w:r w:rsidRPr="00A376AE">
        <w:rPr>
          <w:rFonts w:eastAsia="Times New Roman"/>
          <w:color w:val="212529"/>
          <w:lang w:eastAsia="en-US"/>
        </w:rPr>
        <w:t xml:space="preserve"> Ahmetaj is married and has a son.</w:t>
      </w:r>
    </w:p>
    <w:p w:rsidR="002A6B43" w:rsidRDefault="002A6B43" w:rsidP="002A6B43">
      <w:pPr>
        <w:jc w:val="both"/>
        <w:rPr>
          <w:rFonts w:eastAsia="Times New Roman"/>
          <w:color w:val="212529"/>
          <w:lang w:eastAsia="en-US"/>
        </w:rPr>
      </w:pPr>
    </w:p>
    <w:p w:rsidR="002A6B43" w:rsidRDefault="002A6B43" w:rsidP="002A6B43">
      <w:pPr>
        <w:jc w:val="both"/>
        <w:rPr>
          <w:rFonts w:eastAsia="Times New Roman"/>
          <w:color w:val="212529"/>
          <w:lang w:eastAsia="en-US"/>
        </w:rPr>
      </w:pPr>
    </w:p>
    <w:p w:rsidR="002A6B43" w:rsidRDefault="002A6B43" w:rsidP="002A6B43">
      <w:pPr>
        <w:jc w:val="both"/>
        <w:rPr>
          <w:rFonts w:eastAsia="Times New Roman"/>
          <w:color w:val="212529"/>
          <w:lang w:eastAsia="en-US"/>
        </w:rPr>
      </w:pPr>
    </w:p>
    <w:p w:rsidR="002A6B43" w:rsidRDefault="002A6B43" w:rsidP="002A6B43">
      <w:pPr>
        <w:jc w:val="both"/>
        <w:rPr>
          <w:rFonts w:eastAsia="Times New Roman"/>
          <w:color w:val="212529"/>
          <w:lang w:eastAsia="en-US"/>
        </w:rPr>
      </w:pPr>
    </w:p>
    <w:p w:rsidR="002A6B43" w:rsidRDefault="002A6B43" w:rsidP="002A6B43">
      <w:pPr>
        <w:jc w:val="both"/>
        <w:rPr>
          <w:rFonts w:asciiTheme="minorHAnsi" w:hAnsiTheme="minorHAnsi"/>
        </w:rPr>
      </w:pPr>
    </w:p>
    <w:tbl>
      <w:tblPr>
        <w:tblW w:w="9090" w:type="dxa"/>
        <w:tblLook w:val="01E0" w:firstRow="1" w:lastRow="1" w:firstColumn="1" w:lastColumn="1" w:noHBand="0" w:noVBand="0"/>
      </w:tblPr>
      <w:tblGrid>
        <w:gridCol w:w="4236"/>
        <w:gridCol w:w="599"/>
        <w:gridCol w:w="4255"/>
      </w:tblGrid>
      <w:tr w:rsidR="002A6B43" w:rsidRPr="00402066" w:rsidTr="00322493">
        <w:tc>
          <w:tcPr>
            <w:tcW w:w="4236" w:type="dxa"/>
          </w:tcPr>
          <w:p w:rsidR="002A6B43" w:rsidRPr="00EE221C" w:rsidRDefault="002A6B43" w:rsidP="00322493">
            <w:pPr>
              <w:jc w:val="center"/>
            </w:pPr>
            <w:r w:rsidRPr="00B21C5C">
              <w:rPr>
                <w:noProof/>
                <w:lang w:eastAsia="en-US"/>
              </w:rPr>
              <w:drawing>
                <wp:inline distT="0" distB="0" distL="0" distR="0" wp14:anchorId="549CDEF7" wp14:editId="21229182">
                  <wp:extent cx="2009775" cy="2009775"/>
                  <wp:effectExtent l="171450" t="133350" r="371475" b="314325"/>
                  <wp:docPr id="15" name="Picture 3" descr="Z:\Sekretariat\Konferenca Vjetore me LSE_29 tetor 2020_On Line\bio folder\A. Velasc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kretariat\Konferenca Vjetore me LSE_29 tetor 2020_On Line\bio folder\A. Velasco.jf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a:effectLst>
                            <a:outerShdw blurRad="292100" dist="139700" dir="2700000" algn="ctr" rotWithShape="0">
                              <a:srgbClr val="000000">
                                <a:alpha val="65000"/>
                              </a:srgbClr>
                            </a:outerShdw>
                          </a:effectLst>
                        </pic:spPr>
                      </pic:pic>
                    </a:graphicData>
                  </a:graphic>
                </wp:inline>
              </w:drawing>
            </w:r>
          </w:p>
        </w:tc>
        <w:tc>
          <w:tcPr>
            <w:tcW w:w="599" w:type="dxa"/>
          </w:tcPr>
          <w:p w:rsidR="002A6B43" w:rsidRPr="00402066" w:rsidRDefault="002A6B43" w:rsidP="00322493">
            <w:pPr>
              <w:jc w:val="both"/>
              <w:rPr>
                <w:rFonts w:asciiTheme="minorHAnsi" w:eastAsia="Times New Roman" w:hAnsiTheme="minorHAnsi"/>
                <w:lang w:eastAsia="en-US"/>
              </w:rPr>
            </w:pPr>
          </w:p>
        </w:tc>
        <w:tc>
          <w:tcPr>
            <w:tcW w:w="4255" w:type="dxa"/>
          </w:tcPr>
          <w:p w:rsidR="002A6B43" w:rsidRPr="00402066" w:rsidRDefault="002A6B43" w:rsidP="00322493">
            <w:pPr>
              <w:jc w:val="both"/>
              <w:rPr>
                <w:rFonts w:asciiTheme="minorHAnsi" w:eastAsia="Times New Roman" w:hAnsiTheme="minorHAnsi"/>
                <w:lang w:eastAsia="en-US"/>
              </w:rPr>
            </w:pPr>
          </w:p>
          <w:p w:rsidR="002A6B43" w:rsidRDefault="002A6B43" w:rsidP="00322493">
            <w:pPr>
              <w:jc w:val="right"/>
              <w:rPr>
                <w:rFonts w:asciiTheme="minorHAnsi" w:eastAsia="Times New Roman" w:hAnsiTheme="minorHAnsi" w:cs="Tahoma"/>
                <w:b/>
                <w:color w:val="771D19"/>
                <w:sz w:val="32"/>
                <w:szCs w:val="32"/>
                <w:lang w:eastAsia="en-US"/>
              </w:rPr>
            </w:pPr>
          </w:p>
          <w:p w:rsidR="002A6B43" w:rsidRDefault="002A6B43" w:rsidP="00322493">
            <w:pPr>
              <w:jc w:val="right"/>
              <w:rPr>
                <w:rFonts w:asciiTheme="minorHAnsi" w:eastAsia="Times New Roman" w:hAnsiTheme="minorHAnsi" w:cs="Tahoma"/>
                <w:b/>
                <w:color w:val="E72F31"/>
                <w:sz w:val="32"/>
                <w:szCs w:val="32"/>
                <w:lang w:eastAsia="en-US"/>
              </w:rPr>
            </w:pPr>
          </w:p>
          <w:p w:rsidR="002A6B43" w:rsidRPr="00721EAA" w:rsidRDefault="002A6B43" w:rsidP="00322493">
            <w:pPr>
              <w:jc w:val="right"/>
              <w:rPr>
                <w:rFonts w:asciiTheme="minorHAnsi" w:eastAsia="Times New Roman" w:hAnsiTheme="minorHAnsi" w:cs="Tahoma"/>
                <w:b/>
                <w:color w:val="C00000"/>
                <w:sz w:val="32"/>
                <w:szCs w:val="32"/>
                <w:lang w:eastAsia="en-US"/>
              </w:rPr>
            </w:pPr>
            <w:r w:rsidRPr="00B21C5C">
              <w:rPr>
                <w:rFonts w:asciiTheme="minorHAnsi" w:eastAsia="Times New Roman" w:hAnsiTheme="minorHAnsi" w:cs="Tahoma"/>
                <w:b/>
                <w:color w:val="C00000"/>
                <w:sz w:val="32"/>
                <w:szCs w:val="32"/>
                <w:lang w:eastAsia="en-US"/>
              </w:rPr>
              <w:t>Andrés VELASCO</w:t>
            </w:r>
          </w:p>
          <w:p w:rsidR="002A6B43" w:rsidRPr="005776F8" w:rsidRDefault="002A6B43" w:rsidP="00322493">
            <w:pPr>
              <w:jc w:val="right"/>
              <w:rPr>
                <w:rFonts w:asciiTheme="minorHAnsi" w:eastAsia="Times New Roman" w:hAnsiTheme="minorHAnsi" w:cs="Tahoma"/>
                <w:color w:val="004061"/>
                <w:sz w:val="32"/>
                <w:szCs w:val="32"/>
                <w:lang w:eastAsia="en-US"/>
              </w:rPr>
            </w:pPr>
          </w:p>
          <w:p w:rsidR="002A6B43" w:rsidRDefault="002A6B43" w:rsidP="00322493">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Professor</w:t>
            </w:r>
          </w:p>
          <w:p w:rsidR="002A6B43" w:rsidRPr="00C1182A" w:rsidRDefault="002A6B43" w:rsidP="00322493">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 xml:space="preserve">Dean, </w:t>
            </w:r>
            <w:r w:rsidRPr="00B21C5C">
              <w:rPr>
                <w:rFonts w:asciiTheme="minorHAnsi" w:eastAsia="Times New Roman" w:hAnsiTheme="minorHAnsi"/>
                <w:color w:val="1EA3D8"/>
                <w:sz w:val="26"/>
                <w:szCs w:val="26"/>
                <w:lang w:eastAsia="en-US"/>
              </w:rPr>
              <w:t>LSE School of Public Policy</w:t>
            </w:r>
          </w:p>
          <w:p w:rsidR="002A6B43" w:rsidRPr="00402066" w:rsidRDefault="002A6B43" w:rsidP="00322493">
            <w:pPr>
              <w:jc w:val="right"/>
              <w:rPr>
                <w:rFonts w:asciiTheme="minorHAnsi" w:eastAsia="Times New Roman" w:hAnsiTheme="minorHAnsi"/>
                <w:lang w:eastAsia="en-US"/>
              </w:rPr>
            </w:pPr>
          </w:p>
        </w:tc>
      </w:tr>
    </w:tbl>
    <w:p w:rsidR="002A6B43" w:rsidRDefault="002A6B43" w:rsidP="002A6B43">
      <w:pPr>
        <w:jc w:val="both"/>
        <w:rPr>
          <w:rFonts w:asciiTheme="minorHAnsi" w:hAnsiTheme="minorHAnsi"/>
        </w:rPr>
      </w:pPr>
    </w:p>
    <w:p w:rsidR="002A6B43" w:rsidRPr="004B099A" w:rsidRDefault="002A6B43" w:rsidP="002A6B43">
      <w:pPr>
        <w:autoSpaceDE w:val="0"/>
        <w:autoSpaceDN w:val="0"/>
        <w:adjustRightInd w:val="0"/>
        <w:jc w:val="both"/>
        <w:rPr>
          <w:lang w:eastAsia="en-US"/>
        </w:rPr>
      </w:pPr>
      <w:r w:rsidRPr="004B099A">
        <w:rPr>
          <w:lang w:eastAsia="en-US"/>
        </w:rPr>
        <w:t>Andrés Velasco is Professor of Public Policy and Dean of the School of Public Policy at the</w:t>
      </w:r>
    </w:p>
    <w:p w:rsidR="002A6B43" w:rsidRPr="004B099A" w:rsidRDefault="002A6B43" w:rsidP="002A6B43">
      <w:pPr>
        <w:autoSpaceDE w:val="0"/>
        <w:autoSpaceDN w:val="0"/>
        <w:adjustRightInd w:val="0"/>
        <w:jc w:val="both"/>
        <w:rPr>
          <w:lang w:eastAsia="en-US"/>
        </w:rPr>
      </w:pPr>
      <w:r w:rsidRPr="004B099A">
        <w:rPr>
          <w:lang w:eastAsia="en-US"/>
        </w:rPr>
        <w:t>London School of Economics and Political Science.</w:t>
      </w:r>
    </w:p>
    <w:p w:rsidR="002A6B43" w:rsidRPr="004B099A" w:rsidRDefault="002A6B43" w:rsidP="002A6B43">
      <w:pPr>
        <w:autoSpaceDE w:val="0"/>
        <w:autoSpaceDN w:val="0"/>
        <w:adjustRightInd w:val="0"/>
        <w:jc w:val="both"/>
        <w:rPr>
          <w:lang w:eastAsia="en-US"/>
        </w:rPr>
      </w:pPr>
    </w:p>
    <w:p w:rsidR="002A6B43" w:rsidRPr="004B099A" w:rsidRDefault="002A6B43" w:rsidP="002A6B43">
      <w:pPr>
        <w:autoSpaceDE w:val="0"/>
        <w:autoSpaceDN w:val="0"/>
        <w:adjustRightInd w:val="0"/>
        <w:jc w:val="both"/>
        <w:rPr>
          <w:lang w:eastAsia="en-US"/>
        </w:rPr>
      </w:pPr>
      <w:r w:rsidRPr="004B099A">
        <w:rPr>
          <w:lang w:eastAsia="en-US"/>
        </w:rPr>
        <w:t xml:space="preserve">In 2017-19 he was a member of the G20 Eminent Persons Group. During 2015-16 he </w:t>
      </w:r>
      <w:proofErr w:type="spellStart"/>
      <w:r w:rsidRPr="004B099A">
        <w:rPr>
          <w:lang w:eastAsia="en-US"/>
        </w:rPr>
        <w:t>cochaired</w:t>
      </w:r>
      <w:proofErr w:type="spellEnd"/>
    </w:p>
    <w:p w:rsidR="002A6B43" w:rsidRPr="004B099A" w:rsidRDefault="002A6B43" w:rsidP="002A6B43">
      <w:pPr>
        <w:autoSpaceDE w:val="0"/>
        <w:autoSpaceDN w:val="0"/>
        <w:adjustRightInd w:val="0"/>
        <w:jc w:val="both"/>
        <w:rPr>
          <w:lang w:eastAsia="en-US"/>
        </w:rPr>
      </w:pPr>
      <w:proofErr w:type="gramStart"/>
      <w:r w:rsidRPr="004B099A">
        <w:rPr>
          <w:lang w:eastAsia="en-US"/>
        </w:rPr>
        <w:t>the</w:t>
      </w:r>
      <w:proofErr w:type="gramEnd"/>
      <w:r w:rsidRPr="004B099A">
        <w:rPr>
          <w:lang w:eastAsia="en-US"/>
        </w:rPr>
        <w:t xml:space="preserve"> Global Panel on the Future of the Multilateral Lending Institutions. In 2013-16 he was a member of the Global Oceans Commission.</w:t>
      </w:r>
      <w:r>
        <w:rPr>
          <w:lang w:eastAsia="en-US"/>
        </w:rPr>
        <w:t xml:space="preserve"> </w:t>
      </w:r>
      <w:r w:rsidRPr="004B099A">
        <w:rPr>
          <w:lang w:eastAsia="en-US"/>
        </w:rPr>
        <w:t>Mr. Velasco ran for the presidency of Chile in the June 2013 primaries. He also was the</w:t>
      </w:r>
      <w:r>
        <w:rPr>
          <w:lang w:eastAsia="en-US"/>
        </w:rPr>
        <w:t xml:space="preserve"> </w:t>
      </w:r>
      <w:r w:rsidRPr="004B099A">
        <w:rPr>
          <w:lang w:eastAsia="en-US"/>
        </w:rPr>
        <w:t>Minister of Finance of Chile between March 2006 and March 2010. During his tenure he</w:t>
      </w:r>
      <w:r>
        <w:rPr>
          <w:lang w:eastAsia="en-US"/>
        </w:rPr>
        <w:t xml:space="preserve"> </w:t>
      </w:r>
      <w:r w:rsidRPr="004B099A">
        <w:rPr>
          <w:lang w:eastAsia="en-US"/>
        </w:rPr>
        <w:t>was recognized as Latin American Finance Minister of the Year by several international</w:t>
      </w:r>
      <w:r>
        <w:rPr>
          <w:lang w:eastAsia="en-US"/>
        </w:rPr>
        <w:t xml:space="preserve"> </w:t>
      </w:r>
      <w:r w:rsidRPr="004B099A">
        <w:rPr>
          <w:lang w:eastAsia="en-US"/>
        </w:rPr>
        <w:t>publications. His work to save Chile´s copper windfall and create a rainy-day fund was</w:t>
      </w:r>
      <w:r>
        <w:rPr>
          <w:lang w:eastAsia="en-US"/>
        </w:rPr>
        <w:t xml:space="preserve"> </w:t>
      </w:r>
      <w:r w:rsidRPr="004B099A">
        <w:rPr>
          <w:lang w:eastAsia="en-US"/>
        </w:rPr>
        <w:t>highlighted in the Financial Times, the Economist, the Wall Street Journal and Bloomberg,</w:t>
      </w:r>
      <w:r>
        <w:rPr>
          <w:lang w:eastAsia="en-US"/>
        </w:rPr>
        <w:t xml:space="preserve"> </w:t>
      </w:r>
      <w:r w:rsidRPr="004B099A">
        <w:rPr>
          <w:lang w:eastAsia="en-US"/>
        </w:rPr>
        <w:t>among many others.</w:t>
      </w:r>
    </w:p>
    <w:p w:rsidR="002A6B43" w:rsidRPr="004B099A" w:rsidRDefault="002A6B43" w:rsidP="002A6B43">
      <w:pPr>
        <w:autoSpaceDE w:val="0"/>
        <w:autoSpaceDN w:val="0"/>
        <w:adjustRightInd w:val="0"/>
        <w:jc w:val="both"/>
        <w:rPr>
          <w:lang w:eastAsia="en-US"/>
        </w:rPr>
      </w:pPr>
    </w:p>
    <w:p w:rsidR="002A6B43" w:rsidRDefault="002A6B43" w:rsidP="002A6B43">
      <w:pPr>
        <w:autoSpaceDE w:val="0"/>
        <w:autoSpaceDN w:val="0"/>
        <w:adjustRightInd w:val="0"/>
        <w:jc w:val="both"/>
        <w:rPr>
          <w:lang w:eastAsia="en-US"/>
        </w:rPr>
      </w:pPr>
      <w:r w:rsidRPr="004B099A">
        <w:rPr>
          <w:lang w:eastAsia="en-US"/>
        </w:rPr>
        <w:t>In 2013-17 Mr. Velasco served as Professor of Professional Practice in International</w:t>
      </w:r>
      <w:r>
        <w:rPr>
          <w:lang w:eastAsia="en-US"/>
        </w:rPr>
        <w:t xml:space="preserve"> </w:t>
      </w:r>
      <w:r w:rsidRPr="004B099A">
        <w:rPr>
          <w:lang w:eastAsia="en-US"/>
        </w:rPr>
        <w:t>Development at the School of International and Public Affairs, Columbia University. In</w:t>
      </w:r>
      <w:r>
        <w:rPr>
          <w:lang w:eastAsia="en-US"/>
        </w:rPr>
        <w:t xml:space="preserve"> </w:t>
      </w:r>
      <w:r w:rsidRPr="004B099A">
        <w:rPr>
          <w:lang w:eastAsia="en-US"/>
        </w:rPr>
        <w:t>2000-06 he was Sumitomo-FASID Professor of International Finance and Development at</w:t>
      </w:r>
      <w:r>
        <w:rPr>
          <w:lang w:eastAsia="en-US"/>
        </w:rPr>
        <w:t xml:space="preserve"> </w:t>
      </w:r>
      <w:r w:rsidRPr="004B099A">
        <w:rPr>
          <w:lang w:eastAsia="en-US"/>
        </w:rPr>
        <w:t>the Harvard Kennedy School. Earlier he was Associate Professor of Economics and</w:t>
      </w:r>
      <w:r>
        <w:rPr>
          <w:lang w:eastAsia="en-US"/>
        </w:rPr>
        <w:t xml:space="preserve"> </w:t>
      </w:r>
      <w:r w:rsidRPr="004B099A">
        <w:rPr>
          <w:lang w:eastAsia="en-US"/>
        </w:rPr>
        <w:t>Director of the Center for Latin American and Caribbean Studies at New York University.</w:t>
      </w:r>
    </w:p>
    <w:p w:rsidR="002A6B43" w:rsidRDefault="002A6B43" w:rsidP="002A6B43">
      <w:pPr>
        <w:autoSpaceDE w:val="0"/>
        <w:autoSpaceDN w:val="0"/>
        <w:adjustRightInd w:val="0"/>
        <w:jc w:val="both"/>
        <w:rPr>
          <w:lang w:eastAsia="en-US"/>
        </w:rPr>
      </w:pPr>
    </w:p>
    <w:p w:rsidR="002A6B43" w:rsidRDefault="002A6B43" w:rsidP="002A6B43">
      <w:pPr>
        <w:autoSpaceDE w:val="0"/>
        <w:autoSpaceDN w:val="0"/>
        <w:adjustRightInd w:val="0"/>
        <w:jc w:val="both"/>
        <w:rPr>
          <w:lang w:eastAsia="en-US"/>
        </w:rPr>
      </w:pPr>
      <w:r w:rsidRPr="004B099A">
        <w:rPr>
          <w:lang w:eastAsia="en-US"/>
        </w:rPr>
        <w:t>He received a B.A. in economics and philosophy and an M.A. in international relations</w:t>
      </w:r>
      <w:r>
        <w:rPr>
          <w:lang w:eastAsia="en-US"/>
        </w:rPr>
        <w:t xml:space="preserve"> </w:t>
      </w:r>
      <w:r w:rsidRPr="004B099A">
        <w:rPr>
          <w:lang w:eastAsia="en-US"/>
        </w:rPr>
        <w:t>from Yale University. He also holds a Ph.D. in economics from Columbia University and</w:t>
      </w:r>
      <w:r>
        <w:rPr>
          <w:lang w:eastAsia="en-US"/>
        </w:rPr>
        <w:t xml:space="preserve"> </w:t>
      </w:r>
      <w:r w:rsidRPr="004B099A">
        <w:rPr>
          <w:lang w:eastAsia="en-US"/>
        </w:rPr>
        <w:t>was a postdoctoral fellow in political economy at Harvard University and the</w:t>
      </w:r>
      <w:r>
        <w:rPr>
          <w:lang w:eastAsia="en-US"/>
        </w:rPr>
        <w:t xml:space="preserve"> </w:t>
      </w:r>
      <w:r w:rsidRPr="004B099A">
        <w:rPr>
          <w:lang w:eastAsia="en-US"/>
        </w:rPr>
        <w:t>Massachusetts Institute of Technology.</w:t>
      </w:r>
      <w:r>
        <w:rPr>
          <w:lang w:eastAsia="en-US"/>
        </w:rPr>
        <w:t xml:space="preserve"> </w:t>
      </w:r>
      <w:r w:rsidRPr="004B099A">
        <w:rPr>
          <w:lang w:eastAsia="en-US"/>
        </w:rPr>
        <w:t>He is the author of nearly one hundred academic articles, several academic books and two</w:t>
      </w:r>
      <w:r>
        <w:rPr>
          <w:lang w:eastAsia="en-US"/>
        </w:rPr>
        <w:t xml:space="preserve"> </w:t>
      </w:r>
      <w:r w:rsidRPr="004B099A">
        <w:rPr>
          <w:lang w:eastAsia="en-US"/>
        </w:rPr>
        <w:t>novels. He was president of the Latin American and Caribbean Economic Association</w:t>
      </w:r>
      <w:r>
        <w:rPr>
          <w:lang w:eastAsia="en-US"/>
        </w:rPr>
        <w:t xml:space="preserve"> </w:t>
      </w:r>
      <w:r w:rsidRPr="004B099A">
        <w:rPr>
          <w:lang w:eastAsia="en-US"/>
        </w:rPr>
        <w:t>(LACEA) from 2005 to 2007. In February 2006 he received the Award for Excellence in</w:t>
      </w:r>
      <w:r>
        <w:rPr>
          <w:lang w:eastAsia="en-US"/>
        </w:rPr>
        <w:t xml:space="preserve"> </w:t>
      </w:r>
      <w:r w:rsidRPr="004B099A">
        <w:rPr>
          <w:lang w:eastAsia="en-US"/>
        </w:rPr>
        <w:t>Research from the Inter-American Development Bank.</w:t>
      </w:r>
      <w:r>
        <w:rPr>
          <w:lang w:eastAsia="en-US"/>
        </w:rPr>
        <w:t xml:space="preserve"> </w:t>
      </w:r>
      <w:r w:rsidRPr="004B099A">
        <w:rPr>
          <w:lang w:eastAsia="en-US"/>
        </w:rPr>
        <w:t>He has served as a consultant to the International Monetary Fund, the World Bank, the</w:t>
      </w:r>
      <w:r>
        <w:rPr>
          <w:lang w:eastAsia="en-US"/>
        </w:rPr>
        <w:t xml:space="preserve"> </w:t>
      </w:r>
      <w:r w:rsidRPr="004B099A">
        <w:rPr>
          <w:lang w:eastAsia="en-US"/>
        </w:rPr>
        <w:t>Inter-American Development Bank, and to governments, central banks and private</w:t>
      </w:r>
      <w:r>
        <w:rPr>
          <w:lang w:eastAsia="en-US"/>
        </w:rPr>
        <w:t xml:space="preserve"> </w:t>
      </w:r>
      <w:r w:rsidRPr="004B099A">
        <w:rPr>
          <w:lang w:eastAsia="en-US"/>
        </w:rPr>
        <w:t>businesses around the world. He has served on corporate boards and international</w:t>
      </w:r>
      <w:r>
        <w:rPr>
          <w:lang w:eastAsia="en-US"/>
        </w:rPr>
        <w:t xml:space="preserve"> </w:t>
      </w:r>
      <w:r w:rsidRPr="004B099A">
        <w:rPr>
          <w:lang w:eastAsia="en-US"/>
        </w:rPr>
        <w:t>advisory boards for several international firms.</w:t>
      </w:r>
    </w:p>
    <w:p w:rsidR="002A6B43" w:rsidRDefault="002A6B43" w:rsidP="002A6B43">
      <w:pPr>
        <w:autoSpaceDE w:val="0"/>
        <w:autoSpaceDN w:val="0"/>
        <w:adjustRightInd w:val="0"/>
        <w:jc w:val="both"/>
        <w:rPr>
          <w:lang w:eastAsia="en-US"/>
        </w:rPr>
      </w:pPr>
    </w:p>
    <w:p w:rsidR="002A6B43" w:rsidRDefault="002A6B43" w:rsidP="002A6B43">
      <w:pPr>
        <w:autoSpaceDE w:val="0"/>
        <w:autoSpaceDN w:val="0"/>
        <w:adjustRightInd w:val="0"/>
        <w:jc w:val="both"/>
        <w:rPr>
          <w:lang w:eastAsia="en-US"/>
        </w:rPr>
      </w:pPr>
      <w:r w:rsidRPr="004B099A">
        <w:rPr>
          <w:lang w:eastAsia="en-US"/>
        </w:rPr>
        <w:t>He is married to Consuelo Saavedra, a journalist and anchorwoman. They have three</w:t>
      </w:r>
      <w:r>
        <w:rPr>
          <w:lang w:eastAsia="en-US"/>
        </w:rPr>
        <w:t xml:space="preserve"> </w:t>
      </w:r>
      <w:r w:rsidRPr="004B099A">
        <w:rPr>
          <w:lang w:eastAsia="en-US"/>
        </w:rPr>
        <w:t>children:</w:t>
      </w:r>
      <w:r>
        <w:rPr>
          <w:lang w:eastAsia="en-US"/>
        </w:rPr>
        <w:t xml:space="preserve"> </w:t>
      </w:r>
      <w:r w:rsidRPr="004B099A">
        <w:rPr>
          <w:lang w:eastAsia="en-US"/>
        </w:rPr>
        <w:t xml:space="preserve">Rosa, </w:t>
      </w:r>
      <w:proofErr w:type="spellStart"/>
      <w:r w:rsidRPr="004B099A">
        <w:rPr>
          <w:lang w:eastAsia="en-US"/>
        </w:rPr>
        <w:t>Ema</w:t>
      </w:r>
      <w:proofErr w:type="spellEnd"/>
      <w:r w:rsidRPr="004B099A">
        <w:rPr>
          <w:lang w:eastAsia="en-US"/>
        </w:rPr>
        <w:t xml:space="preserve"> and Gaspar.</w:t>
      </w:r>
    </w:p>
    <w:p w:rsidR="002A6B43" w:rsidRDefault="002A6B43" w:rsidP="002A6B43">
      <w:pPr>
        <w:autoSpaceDE w:val="0"/>
        <w:autoSpaceDN w:val="0"/>
        <w:adjustRightInd w:val="0"/>
        <w:jc w:val="both"/>
        <w:rPr>
          <w:lang w:eastAsia="en-US"/>
        </w:rPr>
      </w:pPr>
    </w:p>
    <w:p w:rsidR="002A6B43" w:rsidRDefault="002A6B43" w:rsidP="002A6B43">
      <w:pPr>
        <w:autoSpaceDE w:val="0"/>
        <w:autoSpaceDN w:val="0"/>
        <w:adjustRightInd w:val="0"/>
        <w:jc w:val="both"/>
        <w:rPr>
          <w:rFonts w:asciiTheme="minorHAnsi" w:hAnsiTheme="minorHAnsi"/>
        </w:rPr>
      </w:pPr>
    </w:p>
    <w:tbl>
      <w:tblPr>
        <w:tblW w:w="9090" w:type="dxa"/>
        <w:tblLook w:val="01E0" w:firstRow="1" w:lastRow="1" w:firstColumn="1" w:lastColumn="1" w:noHBand="0" w:noVBand="0"/>
      </w:tblPr>
      <w:tblGrid>
        <w:gridCol w:w="4206"/>
        <w:gridCol w:w="602"/>
        <w:gridCol w:w="4282"/>
      </w:tblGrid>
      <w:tr w:rsidR="002A6B43" w:rsidRPr="00402066" w:rsidTr="00322493">
        <w:tc>
          <w:tcPr>
            <w:tcW w:w="4206" w:type="dxa"/>
          </w:tcPr>
          <w:p w:rsidR="002A6B43" w:rsidRDefault="002A6B43" w:rsidP="00322493">
            <w:pPr>
              <w:jc w:val="center"/>
            </w:pPr>
          </w:p>
          <w:p w:rsidR="002A6B43" w:rsidRPr="00EB2299" w:rsidRDefault="002A6B43" w:rsidP="00322493">
            <w:pPr>
              <w:jc w:val="center"/>
              <w:rPr>
                <w:b/>
              </w:rPr>
            </w:pPr>
            <w:r w:rsidRPr="00193824">
              <w:rPr>
                <w:b/>
                <w:noProof/>
                <w:lang w:eastAsia="en-US"/>
              </w:rPr>
              <w:drawing>
                <wp:inline distT="0" distB="0" distL="0" distR="0" wp14:anchorId="4634F1A8" wp14:editId="7827942B">
                  <wp:extent cx="1990725" cy="1990725"/>
                  <wp:effectExtent l="171450" t="133350" r="371475" b="314325"/>
                  <wp:docPr id="5" name="Picture 5" descr="Z:\Sekretariat\Konferenca Vjetore me LSE_29 tetor 2020_On Line\bio folder\SunYan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kretariat\Konferenca Vjetore me LSE_29 tetor 2020_On Line\bio folder\SunYan pict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a:effectLst>
                            <a:outerShdw blurRad="292100" dist="139700" dir="2700000" algn="ctr" rotWithShape="0">
                              <a:srgbClr val="000000">
                                <a:alpha val="65000"/>
                              </a:srgbClr>
                            </a:outerShdw>
                          </a:effectLst>
                        </pic:spPr>
                      </pic:pic>
                    </a:graphicData>
                  </a:graphic>
                </wp:inline>
              </w:drawing>
            </w:r>
          </w:p>
        </w:tc>
        <w:tc>
          <w:tcPr>
            <w:tcW w:w="602" w:type="dxa"/>
          </w:tcPr>
          <w:p w:rsidR="002A6B43" w:rsidRPr="00402066" w:rsidRDefault="002A6B43" w:rsidP="00322493">
            <w:pPr>
              <w:jc w:val="both"/>
              <w:rPr>
                <w:rFonts w:asciiTheme="minorHAnsi" w:eastAsia="Times New Roman" w:hAnsiTheme="minorHAnsi"/>
                <w:lang w:eastAsia="en-US"/>
              </w:rPr>
            </w:pPr>
          </w:p>
        </w:tc>
        <w:tc>
          <w:tcPr>
            <w:tcW w:w="4282" w:type="dxa"/>
          </w:tcPr>
          <w:p w:rsidR="002A6B43" w:rsidRPr="00402066" w:rsidRDefault="002A6B43" w:rsidP="00322493">
            <w:pPr>
              <w:jc w:val="both"/>
              <w:rPr>
                <w:rFonts w:asciiTheme="minorHAnsi" w:eastAsia="Times New Roman" w:hAnsiTheme="minorHAnsi"/>
                <w:lang w:eastAsia="en-US"/>
              </w:rPr>
            </w:pPr>
          </w:p>
          <w:p w:rsidR="002A6B43" w:rsidRDefault="002A6B43" w:rsidP="00322493">
            <w:pPr>
              <w:jc w:val="right"/>
              <w:rPr>
                <w:rFonts w:asciiTheme="minorHAnsi" w:eastAsia="Times New Roman" w:hAnsiTheme="minorHAnsi" w:cs="Tahoma"/>
                <w:b/>
                <w:color w:val="771D19"/>
                <w:sz w:val="32"/>
                <w:szCs w:val="32"/>
                <w:lang w:eastAsia="en-US"/>
              </w:rPr>
            </w:pPr>
          </w:p>
          <w:p w:rsidR="002A6B43" w:rsidRDefault="002A6B43" w:rsidP="00322493">
            <w:pPr>
              <w:jc w:val="right"/>
              <w:rPr>
                <w:rFonts w:asciiTheme="minorHAnsi" w:eastAsia="Times New Roman" w:hAnsiTheme="minorHAnsi" w:cs="Tahoma"/>
                <w:b/>
                <w:color w:val="E72F31"/>
                <w:sz w:val="32"/>
                <w:szCs w:val="32"/>
                <w:lang w:eastAsia="en-US"/>
              </w:rPr>
            </w:pPr>
          </w:p>
          <w:p w:rsidR="002A6B43" w:rsidRPr="00721EAA" w:rsidRDefault="002A6B43" w:rsidP="00322493">
            <w:pPr>
              <w:jc w:val="right"/>
              <w:rPr>
                <w:rFonts w:asciiTheme="minorHAnsi" w:eastAsia="Times New Roman" w:hAnsiTheme="minorHAnsi" w:cs="Tahoma"/>
                <w:b/>
                <w:color w:val="C00000"/>
                <w:sz w:val="32"/>
                <w:szCs w:val="32"/>
                <w:lang w:eastAsia="en-US"/>
              </w:rPr>
            </w:pPr>
            <w:r w:rsidRPr="0015397A">
              <w:rPr>
                <w:rFonts w:asciiTheme="minorHAnsi" w:eastAsia="Times New Roman" w:hAnsiTheme="minorHAnsi" w:cs="Tahoma"/>
                <w:b/>
                <w:color w:val="C00000"/>
                <w:sz w:val="32"/>
                <w:szCs w:val="32"/>
                <w:lang w:eastAsia="en-US"/>
              </w:rPr>
              <w:t>Yan SUN</w:t>
            </w:r>
          </w:p>
          <w:p w:rsidR="002A6B43" w:rsidRPr="005776F8" w:rsidRDefault="002A6B43" w:rsidP="00322493">
            <w:pPr>
              <w:jc w:val="right"/>
              <w:rPr>
                <w:rFonts w:asciiTheme="minorHAnsi" w:eastAsia="Times New Roman" w:hAnsiTheme="minorHAnsi" w:cs="Tahoma"/>
                <w:color w:val="004061"/>
                <w:sz w:val="32"/>
                <w:szCs w:val="32"/>
                <w:lang w:eastAsia="en-US"/>
              </w:rPr>
            </w:pPr>
          </w:p>
          <w:p w:rsidR="002A6B43" w:rsidRDefault="002A6B43" w:rsidP="00322493">
            <w:pPr>
              <w:jc w:val="right"/>
              <w:rPr>
                <w:rFonts w:asciiTheme="minorHAnsi" w:eastAsia="Times New Roman" w:hAnsiTheme="minorHAnsi"/>
                <w:color w:val="1EA3D8"/>
                <w:sz w:val="26"/>
                <w:szCs w:val="26"/>
                <w:lang w:eastAsia="en-US"/>
              </w:rPr>
            </w:pPr>
            <w:r w:rsidRPr="0015397A">
              <w:rPr>
                <w:rFonts w:asciiTheme="minorHAnsi" w:eastAsia="Times New Roman" w:hAnsiTheme="minorHAnsi"/>
                <w:color w:val="1EA3D8"/>
                <w:sz w:val="26"/>
                <w:szCs w:val="26"/>
                <w:lang w:eastAsia="en-US"/>
              </w:rPr>
              <w:t>Mission Chief for Albania</w:t>
            </w:r>
          </w:p>
          <w:p w:rsidR="002A6B43" w:rsidRPr="00C1182A" w:rsidRDefault="002A6B43" w:rsidP="00322493">
            <w:pPr>
              <w:jc w:val="right"/>
              <w:rPr>
                <w:rFonts w:asciiTheme="minorHAnsi" w:eastAsia="Times New Roman" w:hAnsiTheme="minorHAnsi"/>
                <w:color w:val="1EA3D8"/>
                <w:sz w:val="26"/>
                <w:szCs w:val="26"/>
                <w:lang w:eastAsia="en-US"/>
              </w:rPr>
            </w:pPr>
            <w:r w:rsidRPr="0015397A">
              <w:rPr>
                <w:rFonts w:asciiTheme="minorHAnsi" w:eastAsia="Times New Roman" w:hAnsiTheme="minorHAnsi"/>
                <w:color w:val="1EA3D8"/>
                <w:sz w:val="26"/>
                <w:szCs w:val="26"/>
                <w:lang w:eastAsia="en-US"/>
              </w:rPr>
              <w:t>International Monetary Fund</w:t>
            </w:r>
          </w:p>
          <w:p w:rsidR="002A6B43" w:rsidRPr="00402066" w:rsidRDefault="002A6B43" w:rsidP="00322493">
            <w:pPr>
              <w:jc w:val="right"/>
              <w:rPr>
                <w:rFonts w:asciiTheme="minorHAnsi" w:eastAsia="Times New Roman" w:hAnsiTheme="minorHAnsi"/>
                <w:lang w:eastAsia="en-US"/>
              </w:rPr>
            </w:pPr>
          </w:p>
        </w:tc>
      </w:tr>
    </w:tbl>
    <w:p w:rsidR="002A6B43" w:rsidRDefault="002A6B43" w:rsidP="002A6B43">
      <w:pPr>
        <w:jc w:val="both"/>
        <w:rPr>
          <w:rFonts w:asciiTheme="minorHAnsi" w:hAnsiTheme="minorHAnsi"/>
        </w:rPr>
      </w:pPr>
      <w:bookmarkStart w:id="0" w:name="_GoBack"/>
      <w:bookmarkEnd w:id="0"/>
    </w:p>
    <w:p w:rsidR="002A6B43" w:rsidRDefault="002A6B43" w:rsidP="002A6B43">
      <w:pPr>
        <w:jc w:val="both"/>
        <w:rPr>
          <w:rFonts w:asciiTheme="minorHAnsi" w:hAnsiTheme="minorHAnsi"/>
        </w:rPr>
      </w:pPr>
    </w:p>
    <w:p w:rsidR="002A6B43" w:rsidRDefault="002A6B43" w:rsidP="002A6B43">
      <w:pPr>
        <w:jc w:val="both"/>
      </w:pPr>
      <w:r w:rsidRPr="00690D35">
        <w:rPr>
          <w:bCs/>
        </w:rPr>
        <w:t>Yan Sun</w:t>
      </w:r>
      <w:r>
        <w:t xml:space="preserve"> is Advisor in the IMF’s European Department and mission chief to Albania. </w:t>
      </w:r>
    </w:p>
    <w:p w:rsidR="002A6B43" w:rsidRDefault="002A6B43" w:rsidP="002A6B43">
      <w:pPr>
        <w:jc w:val="both"/>
      </w:pPr>
    </w:p>
    <w:p w:rsidR="002A6B43" w:rsidRDefault="002A6B43" w:rsidP="002A6B43">
      <w:pPr>
        <w:jc w:val="both"/>
      </w:pPr>
      <w:r>
        <w:t xml:space="preserve">Prior to that, she was in the IMF’s Strategy, Policy and Review Department overseeing and signing off surveillance and program country reports.  </w:t>
      </w:r>
    </w:p>
    <w:p w:rsidR="002A6B43" w:rsidRDefault="002A6B43" w:rsidP="002A6B43">
      <w:pPr>
        <w:jc w:val="both"/>
      </w:pPr>
    </w:p>
    <w:p w:rsidR="002A6B43" w:rsidRDefault="002A6B43" w:rsidP="002A6B43">
      <w:pPr>
        <w:jc w:val="both"/>
      </w:pPr>
      <w:r>
        <w:t xml:space="preserve">She joined the IMF in 2000 and has worked on a wide range of country and policy issues, including the Managing Director’s Global Policy Agenda, Vulnerability Exercise for Emerging Markets, and international monetary system.  </w:t>
      </w:r>
    </w:p>
    <w:p w:rsidR="002A6B43" w:rsidRDefault="002A6B43" w:rsidP="002A6B43">
      <w:pPr>
        <w:jc w:val="both"/>
      </w:pPr>
    </w:p>
    <w:p w:rsidR="002A6B43" w:rsidRDefault="002A6B43" w:rsidP="002A6B43">
      <w:pPr>
        <w:jc w:val="both"/>
        <w:rPr>
          <w:sz w:val="20"/>
          <w:szCs w:val="20"/>
          <w:lang w:eastAsia="en-US"/>
        </w:rPr>
      </w:pPr>
      <w:r>
        <w:t xml:space="preserve">Ms. Sun holds a PhD in Economics from New York University. </w:t>
      </w:r>
    </w:p>
    <w:p w:rsidR="002A6B43" w:rsidRDefault="002A6B43" w:rsidP="002A6B43"/>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tbl>
      <w:tblPr>
        <w:tblW w:w="9090" w:type="dxa"/>
        <w:tblLook w:val="01E0" w:firstRow="1" w:lastRow="1" w:firstColumn="1" w:lastColumn="1" w:noHBand="0" w:noVBand="0"/>
      </w:tblPr>
      <w:tblGrid>
        <w:gridCol w:w="4206"/>
        <w:gridCol w:w="603"/>
        <w:gridCol w:w="4281"/>
      </w:tblGrid>
      <w:tr w:rsidR="002A6B43" w:rsidRPr="00402066" w:rsidTr="00322493">
        <w:tc>
          <w:tcPr>
            <w:tcW w:w="4116" w:type="dxa"/>
          </w:tcPr>
          <w:p w:rsidR="002A6B43" w:rsidRPr="00EE221C" w:rsidRDefault="002A6B43" w:rsidP="00322493">
            <w:pPr>
              <w:jc w:val="center"/>
            </w:pPr>
            <w:r w:rsidRPr="0043337F">
              <w:rPr>
                <w:noProof/>
                <w:lang w:eastAsia="en-US"/>
              </w:rPr>
              <w:lastRenderedPageBreak/>
              <w:drawing>
                <wp:inline distT="0" distB="0" distL="0" distR="0" wp14:anchorId="216C232B" wp14:editId="4C8DF1AD">
                  <wp:extent cx="2000250" cy="2000250"/>
                  <wp:effectExtent l="171450" t="133350" r="361950" b="304800"/>
                  <wp:docPr id="7" name="Picture 7" descr="C:\Users\eherri\Desktop\A. Kh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erri\Desktop\A. Khan.jf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a:effectLst>
                            <a:outerShdw blurRad="292100" dist="139700" dir="2700000" algn="ctr" rotWithShape="0">
                              <a:srgbClr val="000000">
                                <a:alpha val="65000"/>
                              </a:srgbClr>
                            </a:outerShdw>
                          </a:effectLst>
                        </pic:spPr>
                      </pic:pic>
                    </a:graphicData>
                  </a:graphic>
                </wp:inline>
              </w:drawing>
            </w:r>
          </w:p>
        </w:tc>
        <w:tc>
          <w:tcPr>
            <w:tcW w:w="613" w:type="dxa"/>
          </w:tcPr>
          <w:p w:rsidR="002A6B43" w:rsidRPr="00402066" w:rsidRDefault="002A6B43" w:rsidP="00322493">
            <w:pPr>
              <w:jc w:val="both"/>
              <w:rPr>
                <w:rFonts w:asciiTheme="minorHAnsi" w:eastAsia="Times New Roman" w:hAnsiTheme="minorHAnsi"/>
                <w:lang w:eastAsia="en-US"/>
              </w:rPr>
            </w:pPr>
          </w:p>
        </w:tc>
        <w:tc>
          <w:tcPr>
            <w:tcW w:w="4361" w:type="dxa"/>
          </w:tcPr>
          <w:p w:rsidR="002A6B43" w:rsidRPr="00402066" w:rsidRDefault="002A6B43" w:rsidP="00322493">
            <w:pPr>
              <w:jc w:val="both"/>
              <w:rPr>
                <w:rFonts w:asciiTheme="minorHAnsi" w:eastAsia="Times New Roman" w:hAnsiTheme="minorHAnsi"/>
                <w:lang w:eastAsia="en-US"/>
              </w:rPr>
            </w:pPr>
          </w:p>
          <w:p w:rsidR="002A6B43" w:rsidRDefault="002A6B43" w:rsidP="00322493">
            <w:pPr>
              <w:jc w:val="right"/>
              <w:rPr>
                <w:rFonts w:asciiTheme="minorHAnsi" w:eastAsia="Times New Roman" w:hAnsiTheme="minorHAnsi" w:cs="Tahoma"/>
                <w:b/>
                <w:color w:val="771D19"/>
                <w:sz w:val="32"/>
                <w:szCs w:val="32"/>
                <w:lang w:eastAsia="en-US"/>
              </w:rPr>
            </w:pPr>
          </w:p>
          <w:p w:rsidR="002A6B43" w:rsidRDefault="002A6B43" w:rsidP="00322493">
            <w:pPr>
              <w:jc w:val="right"/>
              <w:rPr>
                <w:rFonts w:asciiTheme="minorHAnsi" w:eastAsia="Times New Roman" w:hAnsiTheme="minorHAnsi" w:cs="Tahoma"/>
                <w:b/>
                <w:color w:val="E72F31"/>
                <w:sz w:val="32"/>
                <w:szCs w:val="32"/>
                <w:lang w:eastAsia="en-US"/>
              </w:rPr>
            </w:pPr>
          </w:p>
          <w:p w:rsidR="002A6B43" w:rsidRPr="00721EAA" w:rsidRDefault="002A6B43" w:rsidP="00322493">
            <w:pPr>
              <w:jc w:val="right"/>
              <w:rPr>
                <w:rFonts w:asciiTheme="minorHAnsi" w:eastAsia="Times New Roman" w:hAnsiTheme="minorHAnsi" w:cs="Tahoma"/>
                <w:b/>
                <w:color w:val="C00000"/>
                <w:sz w:val="32"/>
                <w:szCs w:val="32"/>
                <w:lang w:eastAsia="en-US"/>
              </w:rPr>
            </w:pPr>
            <w:r w:rsidRPr="007D021F">
              <w:rPr>
                <w:rFonts w:asciiTheme="minorHAnsi" w:eastAsia="Times New Roman" w:hAnsiTheme="minorHAnsi" w:cs="Tahoma"/>
                <w:b/>
                <w:color w:val="C00000"/>
                <w:sz w:val="32"/>
                <w:szCs w:val="32"/>
                <w:lang w:eastAsia="en-US"/>
              </w:rPr>
              <w:t>Adnan KHAN</w:t>
            </w:r>
          </w:p>
          <w:p w:rsidR="002A6B43" w:rsidRPr="005776F8" w:rsidRDefault="002A6B43" w:rsidP="00322493">
            <w:pPr>
              <w:jc w:val="right"/>
              <w:rPr>
                <w:rFonts w:asciiTheme="minorHAnsi" w:eastAsia="Times New Roman" w:hAnsiTheme="minorHAnsi" w:cs="Tahoma"/>
                <w:color w:val="004061"/>
                <w:sz w:val="32"/>
                <w:szCs w:val="32"/>
                <w:lang w:eastAsia="en-US"/>
              </w:rPr>
            </w:pPr>
          </w:p>
          <w:p w:rsidR="002A6B43" w:rsidRDefault="002A6B43" w:rsidP="00322493">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Professor</w:t>
            </w:r>
          </w:p>
          <w:p w:rsidR="002A6B43" w:rsidRPr="00C1182A" w:rsidRDefault="002A6B43" w:rsidP="00322493">
            <w:pPr>
              <w:jc w:val="right"/>
              <w:rPr>
                <w:rFonts w:asciiTheme="minorHAnsi" w:eastAsia="Times New Roman" w:hAnsiTheme="minorHAnsi"/>
                <w:color w:val="1EA3D8"/>
                <w:sz w:val="26"/>
                <w:szCs w:val="26"/>
                <w:lang w:eastAsia="en-US"/>
              </w:rPr>
            </w:pPr>
            <w:r w:rsidRPr="00B21C5C">
              <w:rPr>
                <w:rFonts w:asciiTheme="minorHAnsi" w:eastAsia="Times New Roman" w:hAnsiTheme="minorHAnsi"/>
                <w:color w:val="1EA3D8"/>
                <w:sz w:val="26"/>
                <w:szCs w:val="26"/>
                <w:lang w:eastAsia="en-US"/>
              </w:rPr>
              <w:t>LSE School of Public Policy</w:t>
            </w:r>
          </w:p>
          <w:p w:rsidR="002A6B43" w:rsidRPr="00402066" w:rsidRDefault="002A6B43" w:rsidP="00322493">
            <w:pPr>
              <w:jc w:val="right"/>
              <w:rPr>
                <w:rFonts w:asciiTheme="minorHAnsi" w:eastAsia="Times New Roman" w:hAnsiTheme="minorHAnsi"/>
                <w:lang w:eastAsia="en-US"/>
              </w:rPr>
            </w:pPr>
          </w:p>
        </w:tc>
      </w:tr>
    </w:tbl>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pPr>
      <w:r w:rsidRPr="00791790">
        <w:t xml:space="preserve">Before joining the School of Public Policy and STICERD, Professor Khan served as Research and Policy Director at the International Growth Centre at the LSE for ten years. </w:t>
      </w:r>
    </w:p>
    <w:p w:rsidR="002A6B43" w:rsidRDefault="002A6B43" w:rsidP="002A6B43">
      <w:pPr>
        <w:jc w:val="both"/>
      </w:pPr>
    </w:p>
    <w:p w:rsidR="002A6B43" w:rsidRPr="00791790" w:rsidRDefault="002A6B43" w:rsidP="002A6B43">
      <w:pPr>
        <w:jc w:val="both"/>
      </w:pPr>
      <w:r w:rsidRPr="00791790">
        <w:t>During 2018-19, he was a Visiting Lecturer of Public Policy at the Harvard Kennedy School.</w:t>
      </w:r>
    </w:p>
    <w:p w:rsidR="002A6B43" w:rsidRPr="00791790" w:rsidRDefault="002A6B43" w:rsidP="002A6B43">
      <w:pPr>
        <w:jc w:val="both"/>
      </w:pPr>
    </w:p>
    <w:p w:rsidR="002A6B43" w:rsidRPr="00791790" w:rsidRDefault="002A6B43" w:rsidP="002A6B43">
      <w:pPr>
        <w:jc w:val="both"/>
      </w:pPr>
      <w:r w:rsidRPr="00791790">
        <w:t xml:space="preserve">Professor Khan has spent more than 15 years in the policy world as a practitioner, policymaker and activist, and more than 10 years in the research world as an instructor, researcher and as a </w:t>
      </w:r>
      <w:proofErr w:type="spellStart"/>
      <w:r w:rsidRPr="00791790">
        <w:t>catalyser</w:t>
      </w:r>
      <w:proofErr w:type="spellEnd"/>
      <w:r w:rsidRPr="00791790">
        <w:t xml:space="preserve"> of other people’s research.</w:t>
      </w:r>
    </w:p>
    <w:p w:rsidR="002A6B43" w:rsidRPr="00791790" w:rsidRDefault="002A6B43" w:rsidP="002A6B43">
      <w:pPr>
        <w:jc w:val="both"/>
      </w:pPr>
    </w:p>
    <w:p w:rsidR="002A6B43" w:rsidRPr="00791790" w:rsidRDefault="002A6B43" w:rsidP="002A6B43">
      <w:pPr>
        <w:jc w:val="both"/>
      </w:pPr>
      <w:r w:rsidRPr="00791790">
        <w:t>His areas of interest include economic development and state capacity, political economy and state fragility, and public finance.</w:t>
      </w:r>
    </w:p>
    <w:p w:rsidR="002A6B43" w:rsidRDefault="002A6B43" w:rsidP="002A6B43">
      <w:pPr>
        <w:jc w:val="both"/>
      </w:pPr>
    </w:p>
    <w:p w:rsidR="002A6B43" w:rsidRDefault="002A6B43" w:rsidP="002A6B43">
      <w:pPr>
        <w:jc w:val="both"/>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tbl>
      <w:tblPr>
        <w:tblW w:w="9090" w:type="dxa"/>
        <w:tblLook w:val="01E0" w:firstRow="1" w:lastRow="1" w:firstColumn="1" w:lastColumn="1" w:noHBand="0" w:noVBand="0"/>
      </w:tblPr>
      <w:tblGrid>
        <w:gridCol w:w="4176"/>
        <w:gridCol w:w="605"/>
        <w:gridCol w:w="4309"/>
      </w:tblGrid>
      <w:tr w:rsidR="002A6B43" w:rsidRPr="00402066" w:rsidTr="00322493">
        <w:tc>
          <w:tcPr>
            <w:tcW w:w="4116" w:type="dxa"/>
          </w:tcPr>
          <w:p w:rsidR="002A6B43" w:rsidRPr="00EE221C" w:rsidRDefault="002A6B43" w:rsidP="00322493">
            <w:pPr>
              <w:jc w:val="center"/>
            </w:pPr>
            <w:r w:rsidRPr="0043337F">
              <w:rPr>
                <w:noProof/>
                <w:lang w:eastAsia="en-US"/>
              </w:rPr>
              <w:lastRenderedPageBreak/>
              <w:drawing>
                <wp:inline distT="0" distB="0" distL="0" distR="0" wp14:anchorId="7C7D5781" wp14:editId="6F92F203">
                  <wp:extent cx="1981200" cy="1981200"/>
                  <wp:effectExtent l="171450" t="133350" r="361950" b="304800"/>
                  <wp:docPr id="10" name="Picture 10" descr="C:\Users\eherri\Desktop\R. Crescenz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erri\Desktop\R. Crescenzi.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a:effectLst>
                            <a:outerShdw blurRad="292100" dist="139700" dir="2700000" algn="ctr" rotWithShape="0">
                              <a:srgbClr val="000000">
                                <a:alpha val="65000"/>
                              </a:srgbClr>
                            </a:outerShdw>
                          </a:effectLst>
                        </pic:spPr>
                      </pic:pic>
                    </a:graphicData>
                  </a:graphic>
                </wp:inline>
              </w:drawing>
            </w:r>
          </w:p>
        </w:tc>
        <w:tc>
          <w:tcPr>
            <w:tcW w:w="613" w:type="dxa"/>
          </w:tcPr>
          <w:p w:rsidR="002A6B43" w:rsidRPr="00402066" w:rsidRDefault="002A6B43" w:rsidP="00322493">
            <w:pPr>
              <w:jc w:val="both"/>
              <w:rPr>
                <w:rFonts w:asciiTheme="minorHAnsi" w:eastAsia="Times New Roman" w:hAnsiTheme="minorHAnsi"/>
                <w:lang w:eastAsia="en-US"/>
              </w:rPr>
            </w:pPr>
          </w:p>
        </w:tc>
        <w:tc>
          <w:tcPr>
            <w:tcW w:w="4361" w:type="dxa"/>
          </w:tcPr>
          <w:p w:rsidR="002A6B43" w:rsidRPr="00402066" w:rsidRDefault="002A6B43" w:rsidP="00322493">
            <w:pPr>
              <w:jc w:val="both"/>
              <w:rPr>
                <w:rFonts w:asciiTheme="minorHAnsi" w:eastAsia="Times New Roman" w:hAnsiTheme="minorHAnsi"/>
                <w:lang w:eastAsia="en-US"/>
              </w:rPr>
            </w:pPr>
          </w:p>
          <w:p w:rsidR="002A6B43" w:rsidRDefault="002A6B43" w:rsidP="00322493">
            <w:pPr>
              <w:jc w:val="right"/>
              <w:rPr>
                <w:rFonts w:asciiTheme="minorHAnsi" w:eastAsia="Times New Roman" w:hAnsiTheme="minorHAnsi" w:cs="Tahoma"/>
                <w:b/>
                <w:color w:val="771D19"/>
                <w:sz w:val="32"/>
                <w:szCs w:val="32"/>
                <w:lang w:eastAsia="en-US"/>
              </w:rPr>
            </w:pPr>
          </w:p>
          <w:p w:rsidR="002A6B43" w:rsidRDefault="002A6B43" w:rsidP="00322493">
            <w:pPr>
              <w:jc w:val="right"/>
              <w:rPr>
                <w:rFonts w:asciiTheme="minorHAnsi" w:eastAsia="Times New Roman" w:hAnsiTheme="minorHAnsi" w:cs="Tahoma"/>
                <w:b/>
                <w:color w:val="E72F31"/>
                <w:sz w:val="32"/>
                <w:szCs w:val="32"/>
                <w:lang w:eastAsia="en-US"/>
              </w:rPr>
            </w:pPr>
          </w:p>
          <w:p w:rsidR="002A6B43" w:rsidRPr="00721EAA" w:rsidRDefault="002A6B43" w:rsidP="00322493">
            <w:pPr>
              <w:jc w:val="right"/>
              <w:rPr>
                <w:rFonts w:asciiTheme="minorHAnsi" w:eastAsia="Times New Roman" w:hAnsiTheme="minorHAnsi" w:cs="Tahoma"/>
                <w:b/>
                <w:color w:val="C00000"/>
                <w:sz w:val="32"/>
                <w:szCs w:val="32"/>
                <w:lang w:eastAsia="en-US"/>
              </w:rPr>
            </w:pPr>
            <w:r w:rsidRPr="0043337F">
              <w:rPr>
                <w:rFonts w:asciiTheme="minorHAnsi" w:eastAsia="Times New Roman" w:hAnsiTheme="minorHAnsi" w:cs="Tahoma"/>
                <w:b/>
                <w:color w:val="C00000"/>
                <w:sz w:val="32"/>
                <w:szCs w:val="32"/>
                <w:lang w:eastAsia="en-US"/>
              </w:rPr>
              <w:t>Riccardo CRESCENZI</w:t>
            </w:r>
          </w:p>
          <w:p w:rsidR="002A6B43" w:rsidRPr="005776F8" w:rsidRDefault="002A6B43" w:rsidP="00322493">
            <w:pPr>
              <w:jc w:val="right"/>
              <w:rPr>
                <w:rFonts w:asciiTheme="minorHAnsi" w:eastAsia="Times New Roman" w:hAnsiTheme="minorHAnsi" w:cs="Tahoma"/>
                <w:color w:val="004061"/>
                <w:sz w:val="32"/>
                <w:szCs w:val="32"/>
                <w:lang w:eastAsia="en-US"/>
              </w:rPr>
            </w:pPr>
          </w:p>
          <w:p w:rsidR="002A6B43" w:rsidRDefault="002A6B43" w:rsidP="00322493">
            <w:pPr>
              <w:jc w:val="right"/>
              <w:rPr>
                <w:rFonts w:asciiTheme="minorHAnsi" w:eastAsia="Times New Roman" w:hAnsiTheme="minorHAnsi"/>
                <w:color w:val="1EA3D8"/>
                <w:sz w:val="26"/>
                <w:szCs w:val="26"/>
                <w:lang w:eastAsia="en-US"/>
              </w:rPr>
            </w:pPr>
            <w:r>
              <w:rPr>
                <w:rFonts w:asciiTheme="minorHAnsi" w:eastAsia="Times New Roman" w:hAnsiTheme="minorHAnsi"/>
                <w:color w:val="1EA3D8"/>
                <w:sz w:val="26"/>
                <w:szCs w:val="26"/>
                <w:lang w:eastAsia="en-US"/>
              </w:rPr>
              <w:t>Professor</w:t>
            </w:r>
          </w:p>
          <w:p w:rsidR="002A6B43" w:rsidRPr="00C1182A" w:rsidRDefault="002A6B43" w:rsidP="00322493">
            <w:pPr>
              <w:jc w:val="right"/>
              <w:rPr>
                <w:rFonts w:asciiTheme="minorHAnsi" w:eastAsia="Times New Roman" w:hAnsiTheme="minorHAnsi"/>
                <w:color w:val="1EA3D8"/>
                <w:sz w:val="26"/>
                <w:szCs w:val="26"/>
                <w:lang w:eastAsia="en-US"/>
              </w:rPr>
            </w:pPr>
            <w:r w:rsidRPr="0043337F">
              <w:rPr>
                <w:rFonts w:asciiTheme="minorHAnsi" w:eastAsia="Times New Roman" w:hAnsiTheme="minorHAnsi"/>
                <w:color w:val="1EA3D8"/>
                <w:sz w:val="26"/>
                <w:szCs w:val="26"/>
                <w:lang w:eastAsia="en-US"/>
              </w:rPr>
              <w:t>LSE Department of Geography and Environment</w:t>
            </w:r>
          </w:p>
          <w:p w:rsidR="002A6B43" w:rsidRPr="00402066" w:rsidRDefault="002A6B43" w:rsidP="00322493">
            <w:pPr>
              <w:jc w:val="right"/>
              <w:rPr>
                <w:rFonts w:asciiTheme="minorHAnsi" w:eastAsia="Times New Roman" w:hAnsiTheme="minorHAnsi"/>
                <w:lang w:eastAsia="en-US"/>
              </w:rPr>
            </w:pPr>
          </w:p>
        </w:tc>
      </w:tr>
    </w:tbl>
    <w:p w:rsidR="002A6B43" w:rsidRDefault="002A6B43" w:rsidP="002A6B43">
      <w:pPr>
        <w:jc w:val="both"/>
        <w:rPr>
          <w:rFonts w:asciiTheme="minorHAnsi" w:hAnsiTheme="minorHAnsi"/>
        </w:rPr>
      </w:pPr>
    </w:p>
    <w:p w:rsidR="002A6B43" w:rsidRDefault="002A6B43" w:rsidP="002A6B43">
      <w:pPr>
        <w:jc w:val="both"/>
        <w:rPr>
          <w:rFonts w:asciiTheme="minorHAnsi" w:hAnsiTheme="minorHAnsi"/>
        </w:rPr>
      </w:pPr>
    </w:p>
    <w:p w:rsidR="002A6B43" w:rsidRPr="001A2394" w:rsidRDefault="002A6B43" w:rsidP="002A6B43">
      <w:pPr>
        <w:jc w:val="both"/>
      </w:pPr>
      <w:r w:rsidRPr="001A2394">
        <w:t xml:space="preserve">Riccardo </w:t>
      </w:r>
      <w:proofErr w:type="spellStart"/>
      <w:r w:rsidRPr="001A2394">
        <w:t>Crescenzi</w:t>
      </w:r>
      <w:proofErr w:type="spellEnd"/>
      <w:r w:rsidRPr="001A2394">
        <w:t xml:space="preserve"> is a Professor of Economic Geography at the London School of Economics and is the current holder of a European Research Council (ERC) Grant. He is also an Associate at the Centre for International Development, Harvard Kennedy School of Government, Harvard University and he is affiliated with the European Institute, Centre for Economic Performance (CEP) and the Spatial Economics Research Centre (SERC) at the LSE.</w:t>
      </w:r>
    </w:p>
    <w:p w:rsidR="002A6B43" w:rsidRPr="001A2394" w:rsidRDefault="002A6B43" w:rsidP="002A6B43">
      <w:pPr>
        <w:jc w:val="both"/>
      </w:pPr>
    </w:p>
    <w:p w:rsidR="002A6B43" w:rsidRPr="001A2394" w:rsidRDefault="002A6B43" w:rsidP="002A6B43">
      <w:pPr>
        <w:jc w:val="both"/>
      </w:pPr>
      <w:r w:rsidRPr="001A2394">
        <w:t xml:space="preserve">He has been a Jean Monnet Fellow at the European University Institute (EUI) and a Visiting Scholar at the Harvard Kennedy School of Government, </w:t>
      </w:r>
      <w:proofErr w:type="spellStart"/>
      <w:r w:rsidRPr="001A2394">
        <w:t>Taubman</w:t>
      </w:r>
      <w:proofErr w:type="spellEnd"/>
      <w:r w:rsidRPr="001A2394">
        <w:t xml:space="preserve"> Centre, </w:t>
      </w:r>
      <w:proofErr w:type="gramStart"/>
      <w:r w:rsidRPr="001A2394">
        <w:t>Harvard</w:t>
      </w:r>
      <w:proofErr w:type="gramEnd"/>
      <w:r w:rsidRPr="001A2394">
        <w:t xml:space="preserve"> University and at the University of California Los Angeles (UCLA).</w:t>
      </w:r>
    </w:p>
    <w:p w:rsidR="002A6B43" w:rsidRPr="001A2394" w:rsidRDefault="002A6B43" w:rsidP="002A6B43">
      <w:pPr>
        <w:jc w:val="both"/>
      </w:pPr>
    </w:p>
    <w:p w:rsidR="002A6B43" w:rsidRPr="001A2394" w:rsidRDefault="002A6B43" w:rsidP="002A6B43">
      <w:pPr>
        <w:jc w:val="both"/>
      </w:pPr>
      <w:r w:rsidRPr="001A2394">
        <w:t>He has provided academic advice to, amongst others, the European Investment Bank (EIB), the European Parliament, the European Commission (DG Regional Policy), the Inter-American Investment Bank (IADB) and various national and regional governments.</w:t>
      </w:r>
    </w:p>
    <w:p w:rsidR="002A6B43" w:rsidRPr="001A2394" w:rsidRDefault="002A6B43" w:rsidP="002A6B43">
      <w:pPr>
        <w:jc w:val="both"/>
      </w:pPr>
    </w:p>
    <w:p w:rsidR="002A6B43" w:rsidRPr="001A2394" w:rsidRDefault="002A6B43" w:rsidP="002A6B43">
      <w:pPr>
        <w:jc w:val="both"/>
      </w:pPr>
      <w:r w:rsidRPr="001A2394">
        <w:t>His research is focused on regional economic development, innovation, Foreign Direct Investment (FDI) and multinationals and the analysis and evaluation of European Union policies. His 5-year ERC research project looks at the location strategies of FDI around the world, at their impacts on the host economies and at the evaluation of policies for the attraction and retention of FDI.</w:t>
      </w:r>
    </w:p>
    <w:p w:rsidR="002A6B43" w:rsidRPr="001A2394" w:rsidRDefault="002A6B43" w:rsidP="002A6B43">
      <w:pPr>
        <w:jc w:val="both"/>
      </w:pPr>
    </w:p>
    <w:p w:rsidR="002A6B43" w:rsidRPr="001A2394" w:rsidRDefault="002A6B43" w:rsidP="002A6B43">
      <w:pPr>
        <w:jc w:val="both"/>
      </w:pPr>
    </w:p>
    <w:p w:rsidR="002A6B43" w:rsidRPr="001A2394" w:rsidRDefault="002A6B43" w:rsidP="002A6B43">
      <w:pPr>
        <w:jc w:val="both"/>
      </w:pPr>
    </w:p>
    <w:p w:rsidR="002A6B43" w:rsidRPr="009B2D8F" w:rsidRDefault="002A6B43" w:rsidP="009B2D8F">
      <w:pPr>
        <w:jc w:val="both"/>
        <w:rPr>
          <w:rFonts w:eastAsia="Times New Roman"/>
          <w:bCs/>
          <w:lang w:eastAsia="en-US"/>
        </w:rPr>
      </w:pPr>
    </w:p>
    <w:sectPr w:rsidR="002A6B43" w:rsidRPr="009B2D8F" w:rsidSect="00721EAA">
      <w:footerReference w:type="even" r:id="rId21"/>
      <w:footerReference w:type="default" r:id="rId22"/>
      <w:footerReference w:type="first" r:id="rId23"/>
      <w:type w:val="continuous"/>
      <w:pgSz w:w="11907" w:h="16840" w:code="9"/>
      <w:pgMar w:top="1356"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40A" w:rsidRDefault="00F5440A">
      <w:r>
        <w:separator/>
      </w:r>
    </w:p>
  </w:endnote>
  <w:endnote w:type="continuationSeparator" w:id="0">
    <w:p w:rsidR="00F5440A" w:rsidRDefault="00F54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26B" w:rsidRDefault="00241538" w:rsidP="004C19AE">
    <w:pPr>
      <w:pStyle w:val="Footer"/>
      <w:framePr w:wrap="around" w:vAnchor="text" w:hAnchor="margin" w:xAlign="center" w:y="1"/>
      <w:rPr>
        <w:rStyle w:val="PageNumber"/>
      </w:rPr>
    </w:pPr>
    <w:r>
      <w:rPr>
        <w:rStyle w:val="PageNumber"/>
      </w:rPr>
      <w:fldChar w:fldCharType="begin"/>
    </w:r>
    <w:r w:rsidR="0018026B">
      <w:rPr>
        <w:rStyle w:val="PageNumber"/>
      </w:rPr>
      <w:instrText xml:space="preserve">PAGE  </w:instrText>
    </w:r>
    <w:r>
      <w:rPr>
        <w:rStyle w:val="PageNumber"/>
      </w:rPr>
      <w:fldChar w:fldCharType="separate"/>
    </w:r>
    <w:r w:rsidR="0018026B">
      <w:rPr>
        <w:rStyle w:val="PageNumber"/>
        <w:noProof/>
      </w:rPr>
      <w:t>18</w:t>
    </w:r>
    <w:r>
      <w:rPr>
        <w:rStyle w:val="PageNumber"/>
      </w:rPr>
      <w:fldChar w:fldCharType="end"/>
    </w:r>
  </w:p>
  <w:p w:rsidR="0018026B" w:rsidRDefault="0018026B" w:rsidP="006438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556845"/>
      <w:docPartObj>
        <w:docPartGallery w:val="Page Numbers (Bottom of Page)"/>
        <w:docPartUnique/>
      </w:docPartObj>
    </w:sdtPr>
    <w:sdtEndPr>
      <w:rPr>
        <w:noProof/>
      </w:rPr>
    </w:sdtEndPr>
    <w:sdtContent>
      <w:p w:rsidR="00B353D6" w:rsidRDefault="00DE74C3" w:rsidP="00BF351C">
        <w:pPr>
          <w:pStyle w:val="Foote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5176520</wp:posOffset>
                  </wp:positionH>
                  <wp:positionV relativeFrom="paragraph">
                    <wp:posOffset>-624840</wp:posOffset>
                  </wp:positionV>
                  <wp:extent cx="380365" cy="301625"/>
                  <wp:effectExtent l="0" t="0" r="0" b="31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1EAA" w:rsidRPr="00D15E42" w:rsidRDefault="00241538" w:rsidP="00721EAA">
                              <w:pPr>
                                <w:rPr>
                                  <w:b/>
                                  <w:color w:val="365F91" w:themeColor="accent1" w:themeShade="BF"/>
                                </w:rPr>
                              </w:pPr>
                              <w:r w:rsidRPr="00D15E42">
                                <w:rPr>
                                  <w:b/>
                                  <w:color w:val="365F91" w:themeColor="accent1" w:themeShade="BF"/>
                                </w:rPr>
                                <w:fldChar w:fldCharType="begin"/>
                              </w:r>
                              <w:r w:rsidR="00721EAA" w:rsidRPr="00D15E42">
                                <w:rPr>
                                  <w:b/>
                                  <w:color w:val="365F91" w:themeColor="accent1" w:themeShade="BF"/>
                                </w:rPr>
                                <w:instrText xml:space="preserve"> PAGE   \* MERGEFORMAT </w:instrText>
                              </w:r>
                              <w:r w:rsidRPr="00D15E42">
                                <w:rPr>
                                  <w:b/>
                                  <w:color w:val="365F91" w:themeColor="accent1" w:themeShade="BF"/>
                                </w:rPr>
                                <w:fldChar w:fldCharType="separate"/>
                              </w:r>
                              <w:r w:rsidR="002A6B43">
                                <w:rPr>
                                  <w:b/>
                                  <w:noProof/>
                                  <w:color w:val="365F91" w:themeColor="accent1" w:themeShade="BF"/>
                                </w:rPr>
                                <w:t>12</w:t>
                              </w:r>
                              <w:r w:rsidRPr="00D15E42">
                                <w:rPr>
                                  <w:b/>
                                  <w:noProof/>
                                  <w:color w:val="365F91" w:themeColor="accent1" w:themeShade="B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407.6pt;margin-top:-49.2pt;width:29.95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" filled="f" stroked="f" strokeweight=".5pt">
                  <v:path arrowok="t"/>
                  <v:textbox>
                    <w:txbxContent>
                      <w:p w:rsidR="00721EAA" w:rsidRPr="00D15E42" w:rsidRDefault="00241538" w:rsidP="00721EAA">
                        <w:pPr>
                          <w:rPr>
                            <w:b/>
                            <w:color w:val="365F91" w:themeColor="accent1" w:themeShade="BF"/>
                          </w:rPr>
                        </w:pPr>
                        <w:r w:rsidRPr="00D15E42">
                          <w:rPr>
                            <w:b/>
                            <w:color w:val="365F91" w:themeColor="accent1" w:themeShade="BF"/>
                          </w:rPr>
                          <w:fldChar w:fldCharType="begin"/>
                        </w:r>
                        <w:r w:rsidR="00721EAA" w:rsidRPr="00D15E42">
                          <w:rPr>
                            <w:b/>
                            <w:color w:val="365F91" w:themeColor="accent1" w:themeShade="BF"/>
                          </w:rPr>
                          <w:instrText xml:space="preserve"> PAGE   \* MERGEFORMAT </w:instrText>
                        </w:r>
                        <w:r w:rsidRPr="00D15E42">
                          <w:rPr>
                            <w:b/>
                            <w:color w:val="365F91" w:themeColor="accent1" w:themeShade="BF"/>
                          </w:rPr>
                          <w:fldChar w:fldCharType="separate"/>
                        </w:r>
                        <w:r w:rsidR="002A6B43">
                          <w:rPr>
                            <w:b/>
                            <w:noProof/>
                            <w:color w:val="365F91" w:themeColor="accent1" w:themeShade="BF"/>
                          </w:rPr>
                          <w:t>12</w:t>
                        </w:r>
                        <w:r w:rsidRPr="00D15E42">
                          <w:rPr>
                            <w:b/>
                            <w:noProof/>
                            <w:color w:val="365F91" w:themeColor="accent1" w:themeShade="BF"/>
                          </w:rPr>
                          <w:fldChar w:fldCharType="end"/>
                        </w:r>
                      </w:p>
                    </w:txbxContent>
                  </v:textbox>
                </v:shape>
              </w:pict>
            </mc:Fallback>
          </mc:AlternateContent>
        </w:r>
      </w:p>
    </w:sdtContent>
  </w:sdt>
  <w:p w:rsidR="0018026B" w:rsidRDefault="0018026B" w:rsidP="00D61E42">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26B" w:rsidRDefault="0018026B" w:rsidP="007614D3">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40A" w:rsidRDefault="00F5440A">
      <w:r>
        <w:separator/>
      </w:r>
    </w:p>
  </w:footnote>
  <w:footnote w:type="continuationSeparator" w:id="0">
    <w:p w:rsidR="00F5440A" w:rsidRDefault="00F544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8E0"/>
    <w:multiLevelType w:val="hybridMultilevel"/>
    <w:tmpl w:val="474E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0108E"/>
    <w:multiLevelType w:val="hybridMultilevel"/>
    <w:tmpl w:val="8876BE66"/>
    <w:lvl w:ilvl="0" w:tplc="A84AA3AC">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A6F7E5C"/>
    <w:multiLevelType w:val="multilevel"/>
    <w:tmpl w:val="A6C4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C60C2F"/>
    <w:multiLevelType w:val="singleLevel"/>
    <w:tmpl w:val="147C199E"/>
    <w:lvl w:ilvl="0">
      <w:numFmt w:val="bullet"/>
      <w:lvlText w:val="-"/>
      <w:lvlJc w:val="left"/>
      <w:pPr>
        <w:tabs>
          <w:tab w:val="num" w:pos="360"/>
        </w:tabs>
        <w:ind w:left="360" w:hanging="360"/>
      </w:pPr>
      <w:rPr>
        <w:rFonts w:hint="default"/>
      </w:rPr>
    </w:lvl>
  </w:abstractNum>
  <w:abstractNum w:abstractNumId="4" w15:restartNumberingAfterBreak="0">
    <w:nsid w:val="10C45076"/>
    <w:multiLevelType w:val="hybridMultilevel"/>
    <w:tmpl w:val="F02E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3437D"/>
    <w:multiLevelType w:val="multilevel"/>
    <w:tmpl w:val="BC46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6D4129"/>
    <w:multiLevelType w:val="hybridMultilevel"/>
    <w:tmpl w:val="0386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C5D19"/>
    <w:multiLevelType w:val="multilevel"/>
    <w:tmpl w:val="9B80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770686"/>
    <w:multiLevelType w:val="singleLevel"/>
    <w:tmpl w:val="147C199E"/>
    <w:lvl w:ilvl="0">
      <w:numFmt w:val="bullet"/>
      <w:lvlText w:val="-"/>
      <w:lvlJc w:val="left"/>
      <w:pPr>
        <w:tabs>
          <w:tab w:val="num" w:pos="360"/>
        </w:tabs>
        <w:ind w:left="360" w:hanging="360"/>
      </w:pPr>
      <w:rPr>
        <w:rFonts w:hint="default"/>
      </w:rPr>
    </w:lvl>
  </w:abstractNum>
  <w:abstractNum w:abstractNumId="9" w15:restartNumberingAfterBreak="0">
    <w:nsid w:val="24AF007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9D50D1A"/>
    <w:multiLevelType w:val="hybridMultilevel"/>
    <w:tmpl w:val="8018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0226F"/>
    <w:multiLevelType w:val="hybridMultilevel"/>
    <w:tmpl w:val="56F2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65119"/>
    <w:multiLevelType w:val="hybridMultilevel"/>
    <w:tmpl w:val="C3E48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587D1B"/>
    <w:multiLevelType w:val="hybridMultilevel"/>
    <w:tmpl w:val="6EB8F7B4"/>
    <w:lvl w:ilvl="0" w:tplc="B540EC6A">
      <w:start w:val="8"/>
      <w:numFmt w:val="bullet"/>
      <w:lvlText w:val=""/>
      <w:lvlJc w:val="left"/>
      <w:pPr>
        <w:ind w:left="4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3221C"/>
    <w:multiLevelType w:val="hybridMultilevel"/>
    <w:tmpl w:val="9E02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51B3C"/>
    <w:multiLevelType w:val="singleLevel"/>
    <w:tmpl w:val="011AA4D0"/>
    <w:lvl w:ilvl="0">
      <w:start w:val="1"/>
      <w:numFmt w:val="bullet"/>
      <w:lvlText w:val=""/>
      <w:lvlJc w:val="left"/>
      <w:pPr>
        <w:tabs>
          <w:tab w:val="num" w:pos="360"/>
        </w:tabs>
        <w:ind w:left="720" w:hanging="360"/>
      </w:pPr>
      <w:rPr>
        <w:rFonts w:ascii="Symbol" w:hAnsi="Symbol" w:hint="default"/>
      </w:rPr>
    </w:lvl>
  </w:abstractNum>
  <w:abstractNum w:abstractNumId="16" w15:restartNumberingAfterBreak="0">
    <w:nsid w:val="3E9F2B91"/>
    <w:multiLevelType w:val="hybridMultilevel"/>
    <w:tmpl w:val="98C067C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F6C555C"/>
    <w:multiLevelType w:val="hybridMultilevel"/>
    <w:tmpl w:val="2AC2B3FA"/>
    <w:lvl w:ilvl="0" w:tplc="22AEC076">
      <w:start w:val="198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4C3B62"/>
    <w:multiLevelType w:val="multilevel"/>
    <w:tmpl w:val="D84210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C57014"/>
    <w:multiLevelType w:val="singleLevel"/>
    <w:tmpl w:val="011AA4D0"/>
    <w:lvl w:ilvl="0">
      <w:start w:val="1"/>
      <w:numFmt w:val="bullet"/>
      <w:lvlText w:val=""/>
      <w:lvlJc w:val="left"/>
      <w:pPr>
        <w:tabs>
          <w:tab w:val="num" w:pos="360"/>
        </w:tabs>
        <w:ind w:left="720" w:hanging="360"/>
      </w:pPr>
      <w:rPr>
        <w:rFonts w:ascii="Symbol" w:hAnsi="Symbol" w:hint="default"/>
      </w:rPr>
    </w:lvl>
  </w:abstractNum>
  <w:abstractNum w:abstractNumId="20" w15:restartNumberingAfterBreak="0">
    <w:nsid w:val="535D5557"/>
    <w:multiLevelType w:val="hybridMultilevel"/>
    <w:tmpl w:val="45903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4F5856FE">
      <w:start w:val="1"/>
      <w:numFmt w:val="decimal"/>
      <w:lvlText w:val="%3."/>
      <w:lvlJc w:val="left"/>
      <w:pPr>
        <w:tabs>
          <w:tab w:val="num" w:pos="1977"/>
        </w:tabs>
        <w:ind w:left="2074" w:hanging="94"/>
      </w:pPr>
      <w:rPr>
        <w:rFonts w:hint="default"/>
        <w:b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724FFE"/>
    <w:multiLevelType w:val="hybridMultilevel"/>
    <w:tmpl w:val="972E4F8E"/>
    <w:lvl w:ilvl="0" w:tplc="F08A91B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A1BE7"/>
    <w:multiLevelType w:val="multilevel"/>
    <w:tmpl w:val="48D2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60365"/>
    <w:multiLevelType w:val="hybridMultilevel"/>
    <w:tmpl w:val="C522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505944"/>
    <w:multiLevelType w:val="singleLevel"/>
    <w:tmpl w:val="011AA4D0"/>
    <w:lvl w:ilvl="0">
      <w:start w:val="1"/>
      <w:numFmt w:val="bullet"/>
      <w:lvlText w:val=""/>
      <w:lvlJc w:val="left"/>
      <w:pPr>
        <w:tabs>
          <w:tab w:val="num" w:pos="360"/>
        </w:tabs>
        <w:ind w:left="720" w:hanging="360"/>
      </w:pPr>
      <w:rPr>
        <w:rFonts w:ascii="Symbol" w:hAnsi="Symbol" w:hint="default"/>
      </w:rPr>
    </w:lvl>
  </w:abstractNum>
  <w:abstractNum w:abstractNumId="25" w15:restartNumberingAfterBreak="0">
    <w:nsid w:val="70FF2A3C"/>
    <w:multiLevelType w:val="hybridMultilevel"/>
    <w:tmpl w:val="59F6BF1C"/>
    <w:lvl w:ilvl="0" w:tplc="B540EC6A">
      <w:start w:val="8"/>
      <w:numFmt w:val="bullet"/>
      <w:lvlText w:val=""/>
      <w:lvlJc w:val="left"/>
      <w:pPr>
        <w:ind w:left="420" w:hanging="360"/>
      </w:pPr>
      <w:rPr>
        <w:rFonts w:ascii="Symbol" w:eastAsia="MS Mincho"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745F439B"/>
    <w:multiLevelType w:val="singleLevel"/>
    <w:tmpl w:val="329AB82A"/>
    <w:lvl w:ilvl="0">
      <w:numFmt w:val="bullet"/>
      <w:lvlText w:val="-"/>
      <w:lvlJc w:val="left"/>
      <w:pPr>
        <w:tabs>
          <w:tab w:val="num" w:pos="360"/>
        </w:tabs>
        <w:ind w:left="360" w:hanging="360"/>
      </w:pPr>
      <w:rPr>
        <w:rFonts w:hint="default"/>
      </w:rPr>
    </w:lvl>
  </w:abstractNum>
  <w:abstractNum w:abstractNumId="27" w15:restartNumberingAfterBreak="0">
    <w:nsid w:val="77DF6F7B"/>
    <w:multiLevelType w:val="multilevel"/>
    <w:tmpl w:val="59487E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F2755E0"/>
    <w:multiLevelType w:val="multilevel"/>
    <w:tmpl w:val="657A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6"/>
  </w:num>
  <w:num w:numId="3">
    <w:abstractNumId w:val="20"/>
  </w:num>
  <w:num w:numId="4">
    <w:abstractNumId w:val="27"/>
  </w:num>
  <w:num w:numId="5">
    <w:abstractNumId w:val="26"/>
  </w:num>
  <w:num w:numId="6">
    <w:abstractNumId w:val="17"/>
  </w:num>
  <w:num w:numId="7">
    <w:abstractNumId w:val="3"/>
  </w:num>
  <w:num w:numId="8">
    <w:abstractNumId w:val="8"/>
  </w:num>
  <w:num w:numId="9">
    <w:abstractNumId w:val="15"/>
  </w:num>
  <w:num w:numId="10">
    <w:abstractNumId w:val="24"/>
  </w:num>
  <w:num w:numId="11">
    <w:abstractNumId w:val="19"/>
  </w:num>
  <w:num w:numId="12">
    <w:abstractNumId w:val="9"/>
  </w:num>
  <w:num w:numId="13">
    <w:abstractNumId w:val="0"/>
  </w:num>
  <w:num w:numId="14">
    <w:abstractNumId w:val="21"/>
  </w:num>
  <w:num w:numId="15">
    <w:abstractNumId w:val="12"/>
  </w:num>
  <w:num w:numId="16">
    <w:abstractNumId w:val="22"/>
  </w:num>
  <w:num w:numId="17">
    <w:abstractNumId w:val="23"/>
  </w:num>
  <w:num w:numId="18">
    <w:abstractNumId w:val="25"/>
  </w:num>
  <w:num w:numId="19">
    <w:abstractNumId w:val="13"/>
  </w:num>
  <w:num w:numId="20">
    <w:abstractNumId w:val="5"/>
  </w:num>
  <w:num w:numId="21">
    <w:abstractNumId w:val="7"/>
  </w:num>
  <w:num w:numId="22">
    <w:abstractNumId w:val="18"/>
  </w:num>
  <w:num w:numId="23">
    <w:abstractNumId w:val="2"/>
  </w:num>
  <w:num w:numId="24">
    <w:abstractNumId w:val="28"/>
  </w:num>
  <w:num w:numId="25">
    <w:abstractNumId w:val="11"/>
  </w:num>
  <w:num w:numId="26">
    <w:abstractNumId w:val="10"/>
  </w:num>
  <w:num w:numId="27">
    <w:abstractNumId w:val="6"/>
  </w:num>
  <w:num w:numId="28">
    <w:abstractNumId w:val="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F66"/>
    <w:rsid w:val="000010D1"/>
    <w:rsid w:val="00001DCD"/>
    <w:rsid w:val="00002ADF"/>
    <w:rsid w:val="0000573E"/>
    <w:rsid w:val="0001106F"/>
    <w:rsid w:val="0001259F"/>
    <w:rsid w:val="0002034A"/>
    <w:rsid w:val="0002152D"/>
    <w:rsid w:val="0002259A"/>
    <w:rsid w:val="000245FC"/>
    <w:rsid w:val="0002523A"/>
    <w:rsid w:val="00025660"/>
    <w:rsid w:val="00032071"/>
    <w:rsid w:val="000329E8"/>
    <w:rsid w:val="00033BCF"/>
    <w:rsid w:val="00034031"/>
    <w:rsid w:val="00034504"/>
    <w:rsid w:val="00035CC0"/>
    <w:rsid w:val="00042418"/>
    <w:rsid w:val="0004646E"/>
    <w:rsid w:val="00047AB7"/>
    <w:rsid w:val="00047E42"/>
    <w:rsid w:val="00053139"/>
    <w:rsid w:val="0005368E"/>
    <w:rsid w:val="0005555D"/>
    <w:rsid w:val="00055CED"/>
    <w:rsid w:val="00057100"/>
    <w:rsid w:val="00057FD7"/>
    <w:rsid w:val="00062286"/>
    <w:rsid w:val="0006276D"/>
    <w:rsid w:val="000630B8"/>
    <w:rsid w:val="000635BB"/>
    <w:rsid w:val="00067CBE"/>
    <w:rsid w:val="0007021A"/>
    <w:rsid w:val="00071293"/>
    <w:rsid w:val="00072D26"/>
    <w:rsid w:val="00072F03"/>
    <w:rsid w:val="0007733E"/>
    <w:rsid w:val="0007751B"/>
    <w:rsid w:val="00080F76"/>
    <w:rsid w:val="000812D9"/>
    <w:rsid w:val="00085B9E"/>
    <w:rsid w:val="00086B3B"/>
    <w:rsid w:val="00092E22"/>
    <w:rsid w:val="00093A8D"/>
    <w:rsid w:val="000954F1"/>
    <w:rsid w:val="00097168"/>
    <w:rsid w:val="000A32DF"/>
    <w:rsid w:val="000A3A82"/>
    <w:rsid w:val="000B434D"/>
    <w:rsid w:val="000B512A"/>
    <w:rsid w:val="000B685C"/>
    <w:rsid w:val="000B7940"/>
    <w:rsid w:val="000C0FFD"/>
    <w:rsid w:val="000C1AA5"/>
    <w:rsid w:val="000C30E2"/>
    <w:rsid w:val="000C3F63"/>
    <w:rsid w:val="000C5EB1"/>
    <w:rsid w:val="000D1407"/>
    <w:rsid w:val="000D2B1C"/>
    <w:rsid w:val="000D7317"/>
    <w:rsid w:val="000D7461"/>
    <w:rsid w:val="000E7777"/>
    <w:rsid w:val="000E7849"/>
    <w:rsid w:val="000E7BF9"/>
    <w:rsid w:val="000F4A3B"/>
    <w:rsid w:val="000F6829"/>
    <w:rsid w:val="00101699"/>
    <w:rsid w:val="00105003"/>
    <w:rsid w:val="001058AB"/>
    <w:rsid w:val="00107DDD"/>
    <w:rsid w:val="001107E1"/>
    <w:rsid w:val="00111016"/>
    <w:rsid w:val="00112291"/>
    <w:rsid w:val="001146DC"/>
    <w:rsid w:val="00115348"/>
    <w:rsid w:val="00115EAC"/>
    <w:rsid w:val="00122515"/>
    <w:rsid w:val="00123D09"/>
    <w:rsid w:val="00124FE5"/>
    <w:rsid w:val="00125D47"/>
    <w:rsid w:val="00125E68"/>
    <w:rsid w:val="001260A8"/>
    <w:rsid w:val="00132BFC"/>
    <w:rsid w:val="00133795"/>
    <w:rsid w:val="00135EFE"/>
    <w:rsid w:val="0013736A"/>
    <w:rsid w:val="0014346A"/>
    <w:rsid w:val="00143BE6"/>
    <w:rsid w:val="00145335"/>
    <w:rsid w:val="0015397A"/>
    <w:rsid w:val="001546B0"/>
    <w:rsid w:val="0015602A"/>
    <w:rsid w:val="001568EB"/>
    <w:rsid w:val="00162497"/>
    <w:rsid w:val="001625CE"/>
    <w:rsid w:val="00163091"/>
    <w:rsid w:val="00163A05"/>
    <w:rsid w:val="00164003"/>
    <w:rsid w:val="00165C84"/>
    <w:rsid w:val="001672E5"/>
    <w:rsid w:val="0016768A"/>
    <w:rsid w:val="00167C03"/>
    <w:rsid w:val="00175222"/>
    <w:rsid w:val="001756AE"/>
    <w:rsid w:val="00176A89"/>
    <w:rsid w:val="0017759C"/>
    <w:rsid w:val="00177771"/>
    <w:rsid w:val="0018026B"/>
    <w:rsid w:val="0018440B"/>
    <w:rsid w:val="0018516A"/>
    <w:rsid w:val="00192EF8"/>
    <w:rsid w:val="00193824"/>
    <w:rsid w:val="001A1986"/>
    <w:rsid w:val="001A304F"/>
    <w:rsid w:val="001A4C09"/>
    <w:rsid w:val="001A53FD"/>
    <w:rsid w:val="001A790A"/>
    <w:rsid w:val="001B0B22"/>
    <w:rsid w:val="001B1D8E"/>
    <w:rsid w:val="001B306D"/>
    <w:rsid w:val="001B62E1"/>
    <w:rsid w:val="001C7B91"/>
    <w:rsid w:val="001E0988"/>
    <w:rsid w:val="001E3F21"/>
    <w:rsid w:val="001E4B15"/>
    <w:rsid w:val="001E7C97"/>
    <w:rsid w:val="001F186E"/>
    <w:rsid w:val="001F2F8C"/>
    <w:rsid w:val="001F3AB4"/>
    <w:rsid w:val="001F5324"/>
    <w:rsid w:val="001F72F0"/>
    <w:rsid w:val="001F751D"/>
    <w:rsid w:val="001F759B"/>
    <w:rsid w:val="0020340F"/>
    <w:rsid w:val="00204277"/>
    <w:rsid w:val="00213FCC"/>
    <w:rsid w:val="00215D48"/>
    <w:rsid w:val="00216FD4"/>
    <w:rsid w:val="00227BCD"/>
    <w:rsid w:val="00231E2F"/>
    <w:rsid w:val="002347C7"/>
    <w:rsid w:val="00241538"/>
    <w:rsid w:val="00242CCA"/>
    <w:rsid w:val="0024345B"/>
    <w:rsid w:val="00243825"/>
    <w:rsid w:val="00245DFC"/>
    <w:rsid w:val="0024706F"/>
    <w:rsid w:val="00256ECC"/>
    <w:rsid w:val="00257887"/>
    <w:rsid w:val="002615D9"/>
    <w:rsid w:val="002630CA"/>
    <w:rsid w:val="00263131"/>
    <w:rsid w:val="0026468F"/>
    <w:rsid w:val="00266CB2"/>
    <w:rsid w:val="00267A52"/>
    <w:rsid w:val="00270C2C"/>
    <w:rsid w:val="00274A42"/>
    <w:rsid w:val="0027590E"/>
    <w:rsid w:val="00280181"/>
    <w:rsid w:val="00280C77"/>
    <w:rsid w:val="00282016"/>
    <w:rsid w:val="00284324"/>
    <w:rsid w:val="002859C7"/>
    <w:rsid w:val="002860B9"/>
    <w:rsid w:val="00290183"/>
    <w:rsid w:val="00290B2A"/>
    <w:rsid w:val="00292C2A"/>
    <w:rsid w:val="00293A44"/>
    <w:rsid w:val="00295850"/>
    <w:rsid w:val="00296296"/>
    <w:rsid w:val="0029644A"/>
    <w:rsid w:val="00297E0B"/>
    <w:rsid w:val="002A0EA9"/>
    <w:rsid w:val="002A4357"/>
    <w:rsid w:val="002A6B43"/>
    <w:rsid w:val="002A6F05"/>
    <w:rsid w:val="002A78A4"/>
    <w:rsid w:val="002A7F60"/>
    <w:rsid w:val="002B0D44"/>
    <w:rsid w:val="002B2206"/>
    <w:rsid w:val="002B36E6"/>
    <w:rsid w:val="002C29CA"/>
    <w:rsid w:val="002C3CF2"/>
    <w:rsid w:val="002C5437"/>
    <w:rsid w:val="002C7500"/>
    <w:rsid w:val="002D1B49"/>
    <w:rsid w:val="002D1E18"/>
    <w:rsid w:val="002D421B"/>
    <w:rsid w:val="002D4415"/>
    <w:rsid w:val="002D682B"/>
    <w:rsid w:val="002E6713"/>
    <w:rsid w:val="002F0326"/>
    <w:rsid w:val="002F097D"/>
    <w:rsid w:val="002F28F5"/>
    <w:rsid w:val="002F5B33"/>
    <w:rsid w:val="002F5E0E"/>
    <w:rsid w:val="002F6A64"/>
    <w:rsid w:val="003025D1"/>
    <w:rsid w:val="00302660"/>
    <w:rsid w:val="003032CD"/>
    <w:rsid w:val="00303941"/>
    <w:rsid w:val="00306EC1"/>
    <w:rsid w:val="00307CC2"/>
    <w:rsid w:val="00312482"/>
    <w:rsid w:val="00313C75"/>
    <w:rsid w:val="00314119"/>
    <w:rsid w:val="0031466C"/>
    <w:rsid w:val="003154BB"/>
    <w:rsid w:val="00321854"/>
    <w:rsid w:val="00323A68"/>
    <w:rsid w:val="00324A79"/>
    <w:rsid w:val="00324AB8"/>
    <w:rsid w:val="00324F29"/>
    <w:rsid w:val="00327FE3"/>
    <w:rsid w:val="003304DE"/>
    <w:rsid w:val="0033266E"/>
    <w:rsid w:val="00332AC3"/>
    <w:rsid w:val="00332E0D"/>
    <w:rsid w:val="003338AC"/>
    <w:rsid w:val="00334874"/>
    <w:rsid w:val="003351A8"/>
    <w:rsid w:val="003352A4"/>
    <w:rsid w:val="00335CA3"/>
    <w:rsid w:val="003369BB"/>
    <w:rsid w:val="00336CFC"/>
    <w:rsid w:val="00337841"/>
    <w:rsid w:val="00345A67"/>
    <w:rsid w:val="00350A6A"/>
    <w:rsid w:val="003514D6"/>
    <w:rsid w:val="003529C6"/>
    <w:rsid w:val="00353567"/>
    <w:rsid w:val="003540B1"/>
    <w:rsid w:val="00361728"/>
    <w:rsid w:val="0036435E"/>
    <w:rsid w:val="00364B64"/>
    <w:rsid w:val="00366840"/>
    <w:rsid w:val="003723A5"/>
    <w:rsid w:val="00374E0D"/>
    <w:rsid w:val="0037616F"/>
    <w:rsid w:val="00384F75"/>
    <w:rsid w:val="003856BB"/>
    <w:rsid w:val="00386F7E"/>
    <w:rsid w:val="00391104"/>
    <w:rsid w:val="00391666"/>
    <w:rsid w:val="00394D00"/>
    <w:rsid w:val="00395D76"/>
    <w:rsid w:val="00397982"/>
    <w:rsid w:val="003A0292"/>
    <w:rsid w:val="003A0579"/>
    <w:rsid w:val="003A41FC"/>
    <w:rsid w:val="003C680B"/>
    <w:rsid w:val="003D2EFF"/>
    <w:rsid w:val="003D480F"/>
    <w:rsid w:val="003E385E"/>
    <w:rsid w:val="003E4748"/>
    <w:rsid w:val="003F00E3"/>
    <w:rsid w:val="003F2E09"/>
    <w:rsid w:val="003F3479"/>
    <w:rsid w:val="003F38CE"/>
    <w:rsid w:val="003F6C3C"/>
    <w:rsid w:val="00402066"/>
    <w:rsid w:val="004025DE"/>
    <w:rsid w:val="00404E95"/>
    <w:rsid w:val="0040746A"/>
    <w:rsid w:val="00407C14"/>
    <w:rsid w:val="004130D2"/>
    <w:rsid w:val="004156EF"/>
    <w:rsid w:val="0041668C"/>
    <w:rsid w:val="0042165A"/>
    <w:rsid w:val="004217D3"/>
    <w:rsid w:val="00424960"/>
    <w:rsid w:val="004262B4"/>
    <w:rsid w:val="00430D92"/>
    <w:rsid w:val="004323C8"/>
    <w:rsid w:val="0043300C"/>
    <w:rsid w:val="0043337F"/>
    <w:rsid w:val="00435054"/>
    <w:rsid w:val="004354C2"/>
    <w:rsid w:val="00435E83"/>
    <w:rsid w:val="00435EBC"/>
    <w:rsid w:val="00436D4B"/>
    <w:rsid w:val="00442822"/>
    <w:rsid w:val="0044351B"/>
    <w:rsid w:val="00451C1D"/>
    <w:rsid w:val="00463048"/>
    <w:rsid w:val="00463766"/>
    <w:rsid w:val="004649F9"/>
    <w:rsid w:val="004662C4"/>
    <w:rsid w:val="00467C2B"/>
    <w:rsid w:val="00470D98"/>
    <w:rsid w:val="00476D26"/>
    <w:rsid w:val="00486A16"/>
    <w:rsid w:val="0048782D"/>
    <w:rsid w:val="00490EFC"/>
    <w:rsid w:val="00491EA1"/>
    <w:rsid w:val="00492F28"/>
    <w:rsid w:val="00497838"/>
    <w:rsid w:val="004A2D0E"/>
    <w:rsid w:val="004A3DD0"/>
    <w:rsid w:val="004A3EF2"/>
    <w:rsid w:val="004A5AA5"/>
    <w:rsid w:val="004A7418"/>
    <w:rsid w:val="004B6A4A"/>
    <w:rsid w:val="004B7421"/>
    <w:rsid w:val="004B7780"/>
    <w:rsid w:val="004B78AC"/>
    <w:rsid w:val="004C19AE"/>
    <w:rsid w:val="004C4679"/>
    <w:rsid w:val="004C49E9"/>
    <w:rsid w:val="004C56D3"/>
    <w:rsid w:val="004C674F"/>
    <w:rsid w:val="004C7FBC"/>
    <w:rsid w:val="004D0327"/>
    <w:rsid w:val="004D18C6"/>
    <w:rsid w:val="004D1928"/>
    <w:rsid w:val="004D4968"/>
    <w:rsid w:val="004D4C7A"/>
    <w:rsid w:val="004D4FC0"/>
    <w:rsid w:val="004D5F4D"/>
    <w:rsid w:val="004D7FB7"/>
    <w:rsid w:val="004E0D68"/>
    <w:rsid w:val="004E17A2"/>
    <w:rsid w:val="004E3857"/>
    <w:rsid w:val="004E5186"/>
    <w:rsid w:val="004E5FD2"/>
    <w:rsid w:val="004E726A"/>
    <w:rsid w:val="004F115F"/>
    <w:rsid w:val="004F42F0"/>
    <w:rsid w:val="004F6457"/>
    <w:rsid w:val="004F782A"/>
    <w:rsid w:val="00503138"/>
    <w:rsid w:val="00503E94"/>
    <w:rsid w:val="00510DAE"/>
    <w:rsid w:val="00513E21"/>
    <w:rsid w:val="00513F8A"/>
    <w:rsid w:val="00517E17"/>
    <w:rsid w:val="00523CAB"/>
    <w:rsid w:val="00523FAD"/>
    <w:rsid w:val="00526181"/>
    <w:rsid w:val="00530210"/>
    <w:rsid w:val="00531290"/>
    <w:rsid w:val="005344FD"/>
    <w:rsid w:val="00536969"/>
    <w:rsid w:val="0053708C"/>
    <w:rsid w:val="00540A18"/>
    <w:rsid w:val="00540DD9"/>
    <w:rsid w:val="0054112B"/>
    <w:rsid w:val="00541984"/>
    <w:rsid w:val="00550CA0"/>
    <w:rsid w:val="005528D6"/>
    <w:rsid w:val="00553F66"/>
    <w:rsid w:val="00555EB4"/>
    <w:rsid w:val="00560A53"/>
    <w:rsid w:val="00570740"/>
    <w:rsid w:val="00571280"/>
    <w:rsid w:val="00575C5A"/>
    <w:rsid w:val="00576960"/>
    <w:rsid w:val="005776F8"/>
    <w:rsid w:val="0058048A"/>
    <w:rsid w:val="00580FC4"/>
    <w:rsid w:val="00581F5F"/>
    <w:rsid w:val="00582FF9"/>
    <w:rsid w:val="00585816"/>
    <w:rsid w:val="005902D2"/>
    <w:rsid w:val="005919F7"/>
    <w:rsid w:val="0059724F"/>
    <w:rsid w:val="005A0240"/>
    <w:rsid w:val="005A2ABD"/>
    <w:rsid w:val="005B0901"/>
    <w:rsid w:val="005B155F"/>
    <w:rsid w:val="005B1FC0"/>
    <w:rsid w:val="005B25B2"/>
    <w:rsid w:val="005B37B6"/>
    <w:rsid w:val="005B66D7"/>
    <w:rsid w:val="005C198C"/>
    <w:rsid w:val="005C1BEE"/>
    <w:rsid w:val="005C429E"/>
    <w:rsid w:val="005C6362"/>
    <w:rsid w:val="005D0772"/>
    <w:rsid w:val="005D28E3"/>
    <w:rsid w:val="005D7162"/>
    <w:rsid w:val="005E10E3"/>
    <w:rsid w:val="005E54AD"/>
    <w:rsid w:val="005E6813"/>
    <w:rsid w:val="005E76A0"/>
    <w:rsid w:val="005F13BB"/>
    <w:rsid w:val="005F2725"/>
    <w:rsid w:val="005F650E"/>
    <w:rsid w:val="006017B8"/>
    <w:rsid w:val="00604250"/>
    <w:rsid w:val="006042C9"/>
    <w:rsid w:val="00606C97"/>
    <w:rsid w:val="00607832"/>
    <w:rsid w:val="00611627"/>
    <w:rsid w:val="00614A90"/>
    <w:rsid w:val="00620D8C"/>
    <w:rsid w:val="006227F8"/>
    <w:rsid w:val="00622E7F"/>
    <w:rsid w:val="0063092E"/>
    <w:rsid w:val="00634678"/>
    <w:rsid w:val="00637390"/>
    <w:rsid w:val="006438E1"/>
    <w:rsid w:val="0064424D"/>
    <w:rsid w:val="00644B27"/>
    <w:rsid w:val="0064534A"/>
    <w:rsid w:val="00646F4E"/>
    <w:rsid w:val="006520FB"/>
    <w:rsid w:val="00655AA3"/>
    <w:rsid w:val="00657915"/>
    <w:rsid w:val="00657DB8"/>
    <w:rsid w:val="006606CD"/>
    <w:rsid w:val="0066211F"/>
    <w:rsid w:val="00665751"/>
    <w:rsid w:val="0066610F"/>
    <w:rsid w:val="00666801"/>
    <w:rsid w:val="006678D1"/>
    <w:rsid w:val="00670E65"/>
    <w:rsid w:val="00671FBE"/>
    <w:rsid w:val="00677762"/>
    <w:rsid w:val="00684A18"/>
    <w:rsid w:val="00687150"/>
    <w:rsid w:val="006872B3"/>
    <w:rsid w:val="00687796"/>
    <w:rsid w:val="006952CC"/>
    <w:rsid w:val="006A1048"/>
    <w:rsid w:val="006A2C58"/>
    <w:rsid w:val="006A3B12"/>
    <w:rsid w:val="006B06F9"/>
    <w:rsid w:val="006B0E0D"/>
    <w:rsid w:val="006B2B0C"/>
    <w:rsid w:val="006C10E1"/>
    <w:rsid w:val="006C349F"/>
    <w:rsid w:val="006C4EEA"/>
    <w:rsid w:val="006C4EFD"/>
    <w:rsid w:val="006C4FB7"/>
    <w:rsid w:val="006C6534"/>
    <w:rsid w:val="006E396D"/>
    <w:rsid w:val="006E6D52"/>
    <w:rsid w:val="006E73CC"/>
    <w:rsid w:val="006F02C1"/>
    <w:rsid w:val="006F0439"/>
    <w:rsid w:val="006F2054"/>
    <w:rsid w:val="006F7837"/>
    <w:rsid w:val="007004B8"/>
    <w:rsid w:val="007034C0"/>
    <w:rsid w:val="0070537E"/>
    <w:rsid w:val="0070770B"/>
    <w:rsid w:val="00712073"/>
    <w:rsid w:val="007121EC"/>
    <w:rsid w:val="0071478E"/>
    <w:rsid w:val="00716698"/>
    <w:rsid w:val="00720313"/>
    <w:rsid w:val="00720C88"/>
    <w:rsid w:val="00721EAA"/>
    <w:rsid w:val="007252E0"/>
    <w:rsid w:val="007303E0"/>
    <w:rsid w:val="0073233A"/>
    <w:rsid w:val="00741AB0"/>
    <w:rsid w:val="00743D3E"/>
    <w:rsid w:val="007471BF"/>
    <w:rsid w:val="00751A7B"/>
    <w:rsid w:val="00752A70"/>
    <w:rsid w:val="007545FC"/>
    <w:rsid w:val="007566D1"/>
    <w:rsid w:val="00757822"/>
    <w:rsid w:val="00760354"/>
    <w:rsid w:val="00761195"/>
    <w:rsid w:val="007614D3"/>
    <w:rsid w:val="00761681"/>
    <w:rsid w:val="0076368D"/>
    <w:rsid w:val="00770A98"/>
    <w:rsid w:val="00773545"/>
    <w:rsid w:val="00773814"/>
    <w:rsid w:val="007813C8"/>
    <w:rsid w:val="00781D89"/>
    <w:rsid w:val="00783621"/>
    <w:rsid w:val="007911C3"/>
    <w:rsid w:val="0079366D"/>
    <w:rsid w:val="007946C2"/>
    <w:rsid w:val="00797EC0"/>
    <w:rsid w:val="00797F48"/>
    <w:rsid w:val="007A01A1"/>
    <w:rsid w:val="007A18C3"/>
    <w:rsid w:val="007A47D3"/>
    <w:rsid w:val="007A678A"/>
    <w:rsid w:val="007A76AF"/>
    <w:rsid w:val="007C18F1"/>
    <w:rsid w:val="007C4933"/>
    <w:rsid w:val="007C5CB2"/>
    <w:rsid w:val="007C70C4"/>
    <w:rsid w:val="007D021F"/>
    <w:rsid w:val="007D32E1"/>
    <w:rsid w:val="007D5317"/>
    <w:rsid w:val="007D7AF3"/>
    <w:rsid w:val="007E0941"/>
    <w:rsid w:val="007E3018"/>
    <w:rsid w:val="007F3259"/>
    <w:rsid w:val="007F3357"/>
    <w:rsid w:val="007F3E3E"/>
    <w:rsid w:val="007F4CBB"/>
    <w:rsid w:val="007F6ED0"/>
    <w:rsid w:val="007F7694"/>
    <w:rsid w:val="007F78A1"/>
    <w:rsid w:val="008008BD"/>
    <w:rsid w:val="008009EC"/>
    <w:rsid w:val="00805236"/>
    <w:rsid w:val="0081061D"/>
    <w:rsid w:val="00811EDB"/>
    <w:rsid w:val="0081563E"/>
    <w:rsid w:val="00820A5D"/>
    <w:rsid w:val="00821C6D"/>
    <w:rsid w:val="00825F49"/>
    <w:rsid w:val="00827F6D"/>
    <w:rsid w:val="00832920"/>
    <w:rsid w:val="008412C6"/>
    <w:rsid w:val="008430B8"/>
    <w:rsid w:val="0084536F"/>
    <w:rsid w:val="00846F15"/>
    <w:rsid w:val="00850D6C"/>
    <w:rsid w:val="008527D2"/>
    <w:rsid w:val="00855EE6"/>
    <w:rsid w:val="008609B7"/>
    <w:rsid w:val="008626A8"/>
    <w:rsid w:val="00865B0C"/>
    <w:rsid w:val="00870960"/>
    <w:rsid w:val="00877204"/>
    <w:rsid w:val="00880784"/>
    <w:rsid w:val="00880B39"/>
    <w:rsid w:val="00890A0A"/>
    <w:rsid w:val="0089620D"/>
    <w:rsid w:val="008A25BA"/>
    <w:rsid w:val="008A6E23"/>
    <w:rsid w:val="008A7A5E"/>
    <w:rsid w:val="008B162C"/>
    <w:rsid w:val="008D046F"/>
    <w:rsid w:val="008D15E8"/>
    <w:rsid w:val="008D4C9C"/>
    <w:rsid w:val="008D7A87"/>
    <w:rsid w:val="008E3840"/>
    <w:rsid w:val="008E4839"/>
    <w:rsid w:val="008F0E2D"/>
    <w:rsid w:val="008F394F"/>
    <w:rsid w:val="008F3D5D"/>
    <w:rsid w:val="008F667B"/>
    <w:rsid w:val="0090167C"/>
    <w:rsid w:val="009032D0"/>
    <w:rsid w:val="009067B7"/>
    <w:rsid w:val="00906E90"/>
    <w:rsid w:val="009138CE"/>
    <w:rsid w:val="00915F9C"/>
    <w:rsid w:val="0091722C"/>
    <w:rsid w:val="00920F72"/>
    <w:rsid w:val="009325F2"/>
    <w:rsid w:val="009364C9"/>
    <w:rsid w:val="00941B5A"/>
    <w:rsid w:val="00947149"/>
    <w:rsid w:val="00947C70"/>
    <w:rsid w:val="00950B1A"/>
    <w:rsid w:val="00953EAC"/>
    <w:rsid w:val="00960CBA"/>
    <w:rsid w:val="009618EC"/>
    <w:rsid w:val="009630CF"/>
    <w:rsid w:val="009650A7"/>
    <w:rsid w:val="00966FE6"/>
    <w:rsid w:val="00977626"/>
    <w:rsid w:val="00987B1C"/>
    <w:rsid w:val="009926EB"/>
    <w:rsid w:val="00996C97"/>
    <w:rsid w:val="009A205E"/>
    <w:rsid w:val="009A24DF"/>
    <w:rsid w:val="009A4213"/>
    <w:rsid w:val="009A5ADE"/>
    <w:rsid w:val="009B0276"/>
    <w:rsid w:val="009B1576"/>
    <w:rsid w:val="009B18BF"/>
    <w:rsid w:val="009B22B9"/>
    <w:rsid w:val="009B29A1"/>
    <w:rsid w:val="009B2D8F"/>
    <w:rsid w:val="009B5207"/>
    <w:rsid w:val="009B78D0"/>
    <w:rsid w:val="009C43F7"/>
    <w:rsid w:val="009C5401"/>
    <w:rsid w:val="009C60F9"/>
    <w:rsid w:val="009D20F8"/>
    <w:rsid w:val="009D64BF"/>
    <w:rsid w:val="009E2943"/>
    <w:rsid w:val="009E5F79"/>
    <w:rsid w:val="009F12C3"/>
    <w:rsid w:val="009F2C78"/>
    <w:rsid w:val="009F3293"/>
    <w:rsid w:val="00A00B70"/>
    <w:rsid w:val="00A00E29"/>
    <w:rsid w:val="00A038C8"/>
    <w:rsid w:val="00A0443F"/>
    <w:rsid w:val="00A0500D"/>
    <w:rsid w:val="00A062DC"/>
    <w:rsid w:val="00A068ED"/>
    <w:rsid w:val="00A12B23"/>
    <w:rsid w:val="00A13BB0"/>
    <w:rsid w:val="00A1432A"/>
    <w:rsid w:val="00A14C6C"/>
    <w:rsid w:val="00A14CD7"/>
    <w:rsid w:val="00A1608C"/>
    <w:rsid w:val="00A16619"/>
    <w:rsid w:val="00A24742"/>
    <w:rsid w:val="00A25AD8"/>
    <w:rsid w:val="00A261D6"/>
    <w:rsid w:val="00A26DFD"/>
    <w:rsid w:val="00A27E33"/>
    <w:rsid w:val="00A30EA1"/>
    <w:rsid w:val="00A32425"/>
    <w:rsid w:val="00A3418B"/>
    <w:rsid w:val="00A344A1"/>
    <w:rsid w:val="00A347D4"/>
    <w:rsid w:val="00A3595B"/>
    <w:rsid w:val="00A400CD"/>
    <w:rsid w:val="00A42ACC"/>
    <w:rsid w:val="00A45AA4"/>
    <w:rsid w:val="00A50209"/>
    <w:rsid w:val="00A51E54"/>
    <w:rsid w:val="00A561D5"/>
    <w:rsid w:val="00A569EC"/>
    <w:rsid w:val="00A607DE"/>
    <w:rsid w:val="00A63A0C"/>
    <w:rsid w:val="00A65A63"/>
    <w:rsid w:val="00A66174"/>
    <w:rsid w:val="00A71830"/>
    <w:rsid w:val="00A71838"/>
    <w:rsid w:val="00A72D9D"/>
    <w:rsid w:val="00A81DEA"/>
    <w:rsid w:val="00A83B7D"/>
    <w:rsid w:val="00A853DE"/>
    <w:rsid w:val="00A87865"/>
    <w:rsid w:val="00A904C5"/>
    <w:rsid w:val="00A91061"/>
    <w:rsid w:val="00A91CA5"/>
    <w:rsid w:val="00A92F29"/>
    <w:rsid w:val="00A95991"/>
    <w:rsid w:val="00A9726B"/>
    <w:rsid w:val="00AA0B2D"/>
    <w:rsid w:val="00AA1B01"/>
    <w:rsid w:val="00AA24F0"/>
    <w:rsid w:val="00AA46A2"/>
    <w:rsid w:val="00AA47DC"/>
    <w:rsid w:val="00AA780E"/>
    <w:rsid w:val="00AB1FFC"/>
    <w:rsid w:val="00AB3D00"/>
    <w:rsid w:val="00AB49F8"/>
    <w:rsid w:val="00AB6DAC"/>
    <w:rsid w:val="00AC442F"/>
    <w:rsid w:val="00AC459E"/>
    <w:rsid w:val="00AC5863"/>
    <w:rsid w:val="00AC5888"/>
    <w:rsid w:val="00AD13E3"/>
    <w:rsid w:val="00AE145B"/>
    <w:rsid w:val="00AE1EFE"/>
    <w:rsid w:val="00AE44D6"/>
    <w:rsid w:val="00AE4F23"/>
    <w:rsid w:val="00AE5214"/>
    <w:rsid w:val="00AF2928"/>
    <w:rsid w:val="00AF3990"/>
    <w:rsid w:val="00B007F5"/>
    <w:rsid w:val="00B00D8D"/>
    <w:rsid w:val="00B012D1"/>
    <w:rsid w:val="00B023AE"/>
    <w:rsid w:val="00B02B2D"/>
    <w:rsid w:val="00B04066"/>
    <w:rsid w:val="00B04237"/>
    <w:rsid w:val="00B132F1"/>
    <w:rsid w:val="00B21C5C"/>
    <w:rsid w:val="00B23E52"/>
    <w:rsid w:val="00B242AC"/>
    <w:rsid w:val="00B246E6"/>
    <w:rsid w:val="00B24A97"/>
    <w:rsid w:val="00B26B6C"/>
    <w:rsid w:val="00B321B8"/>
    <w:rsid w:val="00B32413"/>
    <w:rsid w:val="00B3353D"/>
    <w:rsid w:val="00B353D6"/>
    <w:rsid w:val="00B35922"/>
    <w:rsid w:val="00B36C9B"/>
    <w:rsid w:val="00B4179E"/>
    <w:rsid w:val="00B42494"/>
    <w:rsid w:val="00B42ACF"/>
    <w:rsid w:val="00B433AC"/>
    <w:rsid w:val="00B44D50"/>
    <w:rsid w:val="00B46007"/>
    <w:rsid w:val="00B46D15"/>
    <w:rsid w:val="00B51A82"/>
    <w:rsid w:val="00B53360"/>
    <w:rsid w:val="00B5571C"/>
    <w:rsid w:val="00B55EFA"/>
    <w:rsid w:val="00B623E2"/>
    <w:rsid w:val="00B624E2"/>
    <w:rsid w:val="00B634D1"/>
    <w:rsid w:val="00B63CA7"/>
    <w:rsid w:val="00B67FD5"/>
    <w:rsid w:val="00B72477"/>
    <w:rsid w:val="00B726A9"/>
    <w:rsid w:val="00B728AA"/>
    <w:rsid w:val="00B76DED"/>
    <w:rsid w:val="00B76FBD"/>
    <w:rsid w:val="00B81D9C"/>
    <w:rsid w:val="00B8201A"/>
    <w:rsid w:val="00B82961"/>
    <w:rsid w:val="00B84CDB"/>
    <w:rsid w:val="00B855FC"/>
    <w:rsid w:val="00B85B9A"/>
    <w:rsid w:val="00B86C08"/>
    <w:rsid w:val="00B87E0C"/>
    <w:rsid w:val="00B93CC8"/>
    <w:rsid w:val="00B97D55"/>
    <w:rsid w:val="00BB5B05"/>
    <w:rsid w:val="00BB5F4A"/>
    <w:rsid w:val="00BB6DED"/>
    <w:rsid w:val="00BC1A91"/>
    <w:rsid w:val="00BC1CBF"/>
    <w:rsid w:val="00BC24A9"/>
    <w:rsid w:val="00BC2F2D"/>
    <w:rsid w:val="00BC572F"/>
    <w:rsid w:val="00BD0936"/>
    <w:rsid w:val="00BD2AD3"/>
    <w:rsid w:val="00BD3521"/>
    <w:rsid w:val="00BD35D3"/>
    <w:rsid w:val="00BD4758"/>
    <w:rsid w:val="00BD550C"/>
    <w:rsid w:val="00BD5D82"/>
    <w:rsid w:val="00BE17FA"/>
    <w:rsid w:val="00BE25C4"/>
    <w:rsid w:val="00BE4A57"/>
    <w:rsid w:val="00BF23A2"/>
    <w:rsid w:val="00BF351C"/>
    <w:rsid w:val="00BF38E6"/>
    <w:rsid w:val="00BF3D91"/>
    <w:rsid w:val="00BF43C3"/>
    <w:rsid w:val="00BF6256"/>
    <w:rsid w:val="00BF6D36"/>
    <w:rsid w:val="00BF6D3B"/>
    <w:rsid w:val="00BF7748"/>
    <w:rsid w:val="00C0153E"/>
    <w:rsid w:val="00C01673"/>
    <w:rsid w:val="00C02C1D"/>
    <w:rsid w:val="00C02EDF"/>
    <w:rsid w:val="00C03A28"/>
    <w:rsid w:val="00C051FA"/>
    <w:rsid w:val="00C05455"/>
    <w:rsid w:val="00C10178"/>
    <w:rsid w:val="00C1182A"/>
    <w:rsid w:val="00C136FE"/>
    <w:rsid w:val="00C168CB"/>
    <w:rsid w:val="00C23AB7"/>
    <w:rsid w:val="00C24B2C"/>
    <w:rsid w:val="00C26A72"/>
    <w:rsid w:val="00C2788F"/>
    <w:rsid w:val="00C32CFD"/>
    <w:rsid w:val="00C32D06"/>
    <w:rsid w:val="00C34497"/>
    <w:rsid w:val="00C36AAF"/>
    <w:rsid w:val="00C376E6"/>
    <w:rsid w:val="00C4224D"/>
    <w:rsid w:val="00C46A49"/>
    <w:rsid w:val="00C5019F"/>
    <w:rsid w:val="00C50E93"/>
    <w:rsid w:val="00C5665A"/>
    <w:rsid w:val="00C6335F"/>
    <w:rsid w:val="00C6414A"/>
    <w:rsid w:val="00C6575D"/>
    <w:rsid w:val="00C6605A"/>
    <w:rsid w:val="00C671FA"/>
    <w:rsid w:val="00C6759D"/>
    <w:rsid w:val="00C67B77"/>
    <w:rsid w:val="00C73307"/>
    <w:rsid w:val="00C74C73"/>
    <w:rsid w:val="00C74D15"/>
    <w:rsid w:val="00C778A9"/>
    <w:rsid w:val="00C831D9"/>
    <w:rsid w:val="00C845C7"/>
    <w:rsid w:val="00C846C5"/>
    <w:rsid w:val="00C86488"/>
    <w:rsid w:val="00C90E2D"/>
    <w:rsid w:val="00C93238"/>
    <w:rsid w:val="00C93A22"/>
    <w:rsid w:val="00C93AA2"/>
    <w:rsid w:val="00C94389"/>
    <w:rsid w:val="00C97559"/>
    <w:rsid w:val="00C97A7F"/>
    <w:rsid w:val="00CA05A4"/>
    <w:rsid w:val="00CA0BB1"/>
    <w:rsid w:val="00CA6123"/>
    <w:rsid w:val="00CA61E6"/>
    <w:rsid w:val="00CA694A"/>
    <w:rsid w:val="00CB1A3C"/>
    <w:rsid w:val="00CB5821"/>
    <w:rsid w:val="00CB60C6"/>
    <w:rsid w:val="00CC2027"/>
    <w:rsid w:val="00CD32F4"/>
    <w:rsid w:val="00CD55FA"/>
    <w:rsid w:val="00CD5BB2"/>
    <w:rsid w:val="00CD646F"/>
    <w:rsid w:val="00CE4EA7"/>
    <w:rsid w:val="00CE553D"/>
    <w:rsid w:val="00CE5809"/>
    <w:rsid w:val="00CF0256"/>
    <w:rsid w:val="00CF1260"/>
    <w:rsid w:val="00CF334A"/>
    <w:rsid w:val="00CF50F7"/>
    <w:rsid w:val="00CF5462"/>
    <w:rsid w:val="00CF5ADC"/>
    <w:rsid w:val="00CF7330"/>
    <w:rsid w:val="00D00201"/>
    <w:rsid w:val="00D006AA"/>
    <w:rsid w:val="00D022D5"/>
    <w:rsid w:val="00D02962"/>
    <w:rsid w:val="00D135C2"/>
    <w:rsid w:val="00D176A3"/>
    <w:rsid w:val="00D1798A"/>
    <w:rsid w:val="00D24D7A"/>
    <w:rsid w:val="00D27C4C"/>
    <w:rsid w:val="00D346EF"/>
    <w:rsid w:val="00D36F26"/>
    <w:rsid w:val="00D455B3"/>
    <w:rsid w:val="00D46240"/>
    <w:rsid w:val="00D54C53"/>
    <w:rsid w:val="00D54D29"/>
    <w:rsid w:val="00D5602A"/>
    <w:rsid w:val="00D61E42"/>
    <w:rsid w:val="00D63DCC"/>
    <w:rsid w:val="00D64484"/>
    <w:rsid w:val="00D7409C"/>
    <w:rsid w:val="00D75C8C"/>
    <w:rsid w:val="00D77D2C"/>
    <w:rsid w:val="00D805AC"/>
    <w:rsid w:val="00D84EE4"/>
    <w:rsid w:val="00D862FA"/>
    <w:rsid w:val="00D87A94"/>
    <w:rsid w:val="00D9133C"/>
    <w:rsid w:val="00D92790"/>
    <w:rsid w:val="00D93795"/>
    <w:rsid w:val="00DA0F35"/>
    <w:rsid w:val="00DA4FAE"/>
    <w:rsid w:val="00DA5C98"/>
    <w:rsid w:val="00DA7A6C"/>
    <w:rsid w:val="00DB0271"/>
    <w:rsid w:val="00DB6365"/>
    <w:rsid w:val="00DB7870"/>
    <w:rsid w:val="00DC108F"/>
    <w:rsid w:val="00DC1E8C"/>
    <w:rsid w:val="00DC51AB"/>
    <w:rsid w:val="00DC56CD"/>
    <w:rsid w:val="00DC5CBB"/>
    <w:rsid w:val="00DD5D2E"/>
    <w:rsid w:val="00DD7465"/>
    <w:rsid w:val="00DE5BA1"/>
    <w:rsid w:val="00DE74C3"/>
    <w:rsid w:val="00DF145C"/>
    <w:rsid w:val="00DF27D1"/>
    <w:rsid w:val="00DF3616"/>
    <w:rsid w:val="00DF4505"/>
    <w:rsid w:val="00E03566"/>
    <w:rsid w:val="00E04C0F"/>
    <w:rsid w:val="00E0557A"/>
    <w:rsid w:val="00E1652A"/>
    <w:rsid w:val="00E21385"/>
    <w:rsid w:val="00E23340"/>
    <w:rsid w:val="00E24CFB"/>
    <w:rsid w:val="00E26CAC"/>
    <w:rsid w:val="00E2728D"/>
    <w:rsid w:val="00E30268"/>
    <w:rsid w:val="00E35732"/>
    <w:rsid w:val="00E362A9"/>
    <w:rsid w:val="00E364FF"/>
    <w:rsid w:val="00E408BD"/>
    <w:rsid w:val="00E413A2"/>
    <w:rsid w:val="00E43574"/>
    <w:rsid w:val="00E4466A"/>
    <w:rsid w:val="00E44CAA"/>
    <w:rsid w:val="00E460C3"/>
    <w:rsid w:val="00E46660"/>
    <w:rsid w:val="00E5014C"/>
    <w:rsid w:val="00E51D15"/>
    <w:rsid w:val="00E536CD"/>
    <w:rsid w:val="00E61DB2"/>
    <w:rsid w:val="00E624BC"/>
    <w:rsid w:val="00E64931"/>
    <w:rsid w:val="00E66892"/>
    <w:rsid w:val="00E67D51"/>
    <w:rsid w:val="00E72E97"/>
    <w:rsid w:val="00E737E8"/>
    <w:rsid w:val="00E76012"/>
    <w:rsid w:val="00E82D5A"/>
    <w:rsid w:val="00E86179"/>
    <w:rsid w:val="00E87795"/>
    <w:rsid w:val="00E91D6A"/>
    <w:rsid w:val="00EA59A3"/>
    <w:rsid w:val="00EB0F3B"/>
    <w:rsid w:val="00EB1892"/>
    <w:rsid w:val="00EB1CA5"/>
    <w:rsid w:val="00EB2299"/>
    <w:rsid w:val="00EB39CC"/>
    <w:rsid w:val="00EB4962"/>
    <w:rsid w:val="00EB4F1D"/>
    <w:rsid w:val="00EB542D"/>
    <w:rsid w:val="00EB5CFB"/>
    <w:rsid w:val="00EC1966"/>
    <w:rsid w:val="00EC45AE"/>
    <w:rsid w:val="00EC68F5"/>
    <w:rsid w:val="00ED0892"/>
    <w:rsid w:val="00ED4186"/>
    <w:rsid w:val="00ED4F23"/>
    <w:rsid w:val="00ED72CC"/>
    <w:rsid w:val="00EE221C"/>
    <w:rsid w:val="00EE2B1C"/>
    <w:rsid w:val="00EE511B"/>
    <w:rsid w:val="00EF06E5"/>
    <w:rsid w:val="00EF0E43"/>
    <w:rsid w:val="00EF6A06"/>
    <w:rsid w:val="00EF6EAB"/>
    <w:rsid w:val="00EF743D"/>
    <w:rsid w:val="00EF7A74"/>
    <w:rsid w:val="00F00F60"/>
    <w:rsid w:val="00F0265E"/>
    <w:rsid w:val="00F04D78"/>
    <w:rsid w:val="00F05CEE"/>
    <w:rsid w:val="00F07E6C"/>
    <w:rsid w:val="00F12583"/>
    <w:rsid w:val="00F1617D"/>
    <w:rsid w:val="00F162D0"/>
    <w:rsid w:val="00F17D58"/>
    <w:rsid w:val="00F24061"/>
    <w:rsid w:val="00F26874"/>
    <w:rsid w:val="00F30935"/>
    <w:rsid w:val="00F31642"/>
    <w:rsid w:val="00F32C0B"/>
    <w:rsid w:val="00F34958"/>
    <w:rsid w:val="00F353DD"/>
    <w:rsid w:val="00F36F07"/>
    <w:rsid w:val="00F40C10"/>
    <w:rsid w:val="00F41D8D"/>
    <w:rsid w:val="00F425B4"/>
    <w:rsid w:val="00F4659B"/>
    <w:rsid w:val="00F478F2"/>
    <w:rsid w:val="00F5156D"/>
    <w:rsid w:val="00F52D15"/>
    <w:rsid w:val="00F52F30"/>
    <w:rsid w:val="00F5440A"/>
    <w:rsid w:val="00F54684"/>
    <w:rsid w:val="00F627B0"/>
    <w:rsid w:val="00F641CB"/>
    <w:rsid w:val="00F66C8F"/>
    <w:rsid w:val="00F70175"/>
    <w:rsid w:val="00F72598"/>
    <w:rsid w:val="00F74807"/>
    <w:rsid w:val="00F75001"/>
    <w:rsid w:val="00F76DA8"/>
    <w:rsid w:val="00F81F31"/>
    <w:rsid w:val="00F84108"/>
    <w:rsid w:val="00F84434"/>
    <w:rsid w:val="00F90D26"/>
    <w:rsid w:val="00F91C4D"/>
    <w:rsid w:val="00F928D1"/>
    <w:rsid w:val="00F9524E"/>
    <w:rsid w:val="00F96552"/>
    <w:rsid w:val="00FA00B1"/>
    <w:rsid w:val="00FA1732"/>
    <w:rsid w:val="00FA1852"/>
    <w:rsid w:val="00FA2D2E"/>
    <w:rsid w:val="00FA6006"/>
    <w:rsid w:val="00FB27E7"/>
    <w:rsid w:val="00FB6C5F"/>
    <w:rsid w:val="00FC0E8B"/>
    <w:rsid w:val="00FC1E89"/>
    <w:rsid w:val="00FC3EC3"/>
    <w:rsid w:val="00FC4E92"/>
    <w:rsid w:val="00FC56D8"/>
    <w:rsid w:val="00FC6251"/>
    <w:rsid w:val="00FD102D"/>
    <w:rsid w:val="00FD3141"/>
    <w:rsid w:val="00FD4DF2"/>
    <w:rsid w:val="00FD521D"/>
    <w:rsid w:val="00FD536C"/>
    <w:rsid w:val="00FD6A37"/>
    <w:rsid w:val="00FD7192"/>
    <w:rsid w:val="00FE16BD"/>
    <w:rsid w:val="00FE5ED7"/>
    <w:rsid w:val="00FE6330"/>
    <w:rsid w:val="00FF790D"/>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1B4BDF1-6C63-452C-9C55-546303F6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F66"/>
    <w:rPr>
      <w:sz w:val="24"/>
      <w:szCs w:val="24"/>
      <w:lang w:eastAsia="ja-JP"/>
    </w:rPr>
  </w:style>
  <w:style w:type="paragraph" w:styleId="Heading1">
    <w:name w:val="heading 1"/>
    <w:basedOn w:val="Normal"/>
    <w:link w:val="Heading1Char"/>
    <w:uiPriority w:val="9"/>
    <w:qFormat/>
    <w:rsid w:val="0007733E"/>
    <w:pPr>
      <w:spacing w:before="100" w:beforeAutospacing="1" w:after="100" w:afterAutospacing="1"/>
      <w:outlineLvl w:val="0"/>
    </w:pPr>
    <w:rPr>
      <w:rFonts w:eastAsia="Times New Roman"/>
      <w:b/>
      <w:bCs/>
      <w:kern w:val="36"/>
      <w:sz w:val="48"/>
      <w:szCs w:val="48"/>
      <w:lang w:val="de-DE" w:eastAsia="de-DE"/>
    </w:rPr>
  </w:style>
  <w:style w:type="paragraph" w:styleId="Heading2">
    <w:name w:val="heading 2"/>
    <w:basedOn w:val="Normal"/>
    <w:next w:val="Normal"/>
    <w:qFormat/>
    <w:rsid w:val="000B434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430D9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B434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553F66"/>
    <w:pPr>
      <w:spacing w:after="160" w:line="240" w:lineRule="exact"/>
    </w:pPr>
    <w:rPr>
      <w:rFonts w:ascii="Tahoma" w:hAnsi="Tahoma"/>
      <w:sz w:val="20"/>
      <w:szCs w:val="20"/>
      <w:lang w:eastAsia="en-US"/>
    </w:rPr>
  </w:style>
  <w:style w:type="paragraph" w:styleId="NormalWeb">
    <w:name w:val="Normal (Web)"/>
    <w:basedOn w:val="Normal"/>
    <w:uiPriority w:val="99"/>
    <w:rsid w:val="00D92790"/>
    <w:pPr>
      <w:spacing w:before="100" w:beforeAutospacing="1" w:after="100" w:afterAutospacing="1"/>
    </w:pPr>
    <w:rPr>
      <w:rFonts w:eastAsia="Times New Roman"/>
      <w:lang w:eastAsia="en-US"/>
    </w:rPr>
  </w:style>
  <w:style w:type="character" w:styleId="Strong">
    <w:name w:val="Strong"/>
    <w:basedOn w:val="DefaultParagraphFont"/>
    <w:uiPriority w:val="22"/>
    <w:qFormat/>
    <w:rsid w:val="00D92790"/>
    <w:rPr>
      <w:b/>
      <w:bCs/>
    </w:rPr>
  </w:style>
  <w:style w:type="character" w:styleId="Emphasis">
    <w:name w:val="Emphasis"/>
    <w:basedOn w:val="DefaultParagraphFont"/>
    <w:qFormat/>
    <w:rsid w:val="00D92790"/>
    <w:rPr>
      <w:i/>
      <w:iCs/>
    </w:rPr>
  </w:style>
  <w:style w:type="character" w:styleId="Hyperlink">
    <w:name w:val="Hyperlink"/>
    <w:basedOn w:val="DefaultParagraphFont"/>
    <w:rsid w:val="00D92790"/>
    <w:rPr>
      <w:color w:val="0000FF"/>
      <w:u w:val="single"/>
    </w:rPr>
  </w:style>
  <w:style w:type="paragraph" w:customStyle="1" w:styleId="subtext">
    <w:name w:val="subtext"/>
    <w:basedOn w:val="Normal"/>
    <w:rsid w:val="0007733E"/>
    <w:pPr>
      <w:spacing w:before="100" w:beforeAutospacing="1" w:after="100" w:afterAutospacing="1"/>
    </w:pPr>
    <w:rPr>
      <w:rFonts w:eastAsia="Times New Roman"/>
      <w:lang w:val="de-DE" w:eastAsia="de-DE"/>
    </w:rPr>
  </w:style>
  <w:style w:type="paragraph" w:customStyle="1" w:styleId="CharCharChar0">
    <w:name w:val="Char Char Char"/>
    <w:basedOn w:val="Normal"/>
    <w:rsid w:val="00805236"/>
    <w:pPr>
      <w:spacing w:after="160" w:line="240" w:lineRule="exact"/>
    </w:pPr>
    <w:rPr>
      <w:rFonts w:ascii="Tahoma" w:hAnsi="Tahoma"/>
      <w:sz w:val="20"/>
      <w:szCs w:val="20"/>
      <w:lang w:eastAsia="en-US"/>
    </w:rPr>
  </w:style>
  <w:style w:type="character" w:customStyle="1" w:styleId="emailstyle17">
    <w:name w:val="emailstyle17"/>
    <w:basedOn w:val="DefaultParagraphFont"/>
    <w:semiHidden/>
    <w:rsid w:val="00805236"/>
    <w:rPr>
      <w:rFonts w:ascii="Arial" w:hAnsi="Arial" w:cs="Arial" w:hint="default"/>
      <w:color w:val="auto"/>
      <w:sz w:val="20"/>
      <w:szCs w:val="20"/>
    </w:rPr>
  </w:style>
  <w:style w:type="character" w:customStyle="1" w:styleId="style2">
    <w:name w:val="style_2"/>
    <w:basedOn w:val="DefaultParagraphFont"/>
    <w:rsid w:val="00AD13E3"/>
  </w:style>
  <w:style w:type="character" w:customStyle="1" w:styleId="atanku">
    <w:name w:val="atanku"/>
    <w:basedOn w:val="DefaultParagraphFont"/>
    <w:semiHidden/>
    <w:rsid w:val="001F759B"/>
    <w:rPr>
      <w:rFonts w:ascii="Arial" w:hAnsi="Arial" w:cs="Arial"/>
      <w:color w:val="000080"/>
      <w:sz w:val="20"/>
      <w:szCs w:val="20"/>
    </w:rPr>
  </w:style>
  <w:style w:type="table" w:styleId="TableGrid">
    <w:name w:val="Table Grid"/>
    <w:basedOn w:val="TableNormal"/>
    <w:rsid w:val="00334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3736A"/>
    <w:pPr>
      <w:tabs>
        <w:tab w:val="center" w:pos="4320"/>
        <w:tab w:val="right" w:pos="8640"/>
      </w:tabs>
    </w:pPr>
  </w:style>
  <w:style w:type="paragraph" w:styleId="Footer">
    <w:name w:val="footer"/>
    <w:basedOn w:val="Normal"/>
    <w:link w:val="FooterChar"/>
    <w:uiPriority w:val="99"/>
    <w:rsid w:val="0013736A"/>
    <w:pPr>
      <w:tabs>
        <w:tab w:val="center" w:pos="4320"/>
        <w:tab w:val="right" w:pos="8640"/>
      </w:tabs>
    </w:pPr>
  </w:style>
  <w:style w:type="character" w:styleId="PageNumber">
    <w:name w:val="page number"/>
    <w:basedOn w:val="DefaultParagraphFont"/>
    <w:rsid w:val="0013736A"/>
  </w:style>
  <w:style w:type="paragraph" w:styleId="HTMLPreformatted">
    <w:name w:val="HTML Preformatted"/>
    <w:basedOn w:val="Normal"/>
    <w:rsid w:val="00CA0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US"/>
    </w:rPr>
  </w:style>
  <w:style w:type="paragraph" w:styleId="BodyTextIndent">
    <w:name w:val="Body Text Indent"/>
    <w:basedOn w:val="Normal"/>
    <w:rsid w:val="000B434D"/>
    <w:pPr>
      <w:ind w:left="720"/>
    </w:pPr>
    <w:rPr>
      <w:rFonts w:eastAsia="Times New Roman"/>
      <w:sz w:val="20"/>
      <w:szCs w:val="20"/>
      <w:lang w:eastAsia="en-US"/>
    </w:rPr>
  </w:style>
  <w:style w:type="paragraph" w:styleId="FootnoteText">
    <w:name w:val="footnote text"/>
    <w:basedOn w:val="Normal"/>
    <w:semiHidden/>
    <w:rsid w:val="000B434D"/>
    <w:rPr>
      <w:rFonts w:eastAsia="Times New Roman"/>
      <w:sz w:val="20"/>
      <w:szCs w:val="20"/>
      <w:lang w:eastAsia="en-US"/>
    </w:rPr>
  </w:style>
  <w:style w:type="character" w:customStyle="1" w:styleId="hps">
    <w:name w:val="hps"/>
    <w:basedOn w:val="DefaultParagraphFont"/>
    <w:rsid w:val="008D15E8"/>
  </w:style>
  <w:style w:type="character" w:customStyle="1" w:styleId="shorttext">
    <w:name w:val="short_text"/>
    <w:basedOn w:val="DefaultParagraphFont"/>
    <w:rsid w:val="008D15E8"/>
  </w:style>
  <w:style w:type="character" w:styleId="HTMLTypewriter">
    <w:name w:val="HTML Typewriter"/>
    <w:basedOn w:val="DefaultParagraphFont"/>
    <w:rsid w:val="00E82D5A"/>
    <w:rPr>
      <w:rFonts w:ascii="Courier New" w:eastAsia="Times New Roman" w:hAnsi="Courier New" w:cs="Courier New" w:hint="default"/>
      <w:sz w:val="20"/>
      <w:szCs w:val="20"/>
    </w:rPr>
  </w:style>
  <w:style w:type="paragraph" w:customStyle="1" w:styleId="Default">
    <w:name w:val="Default"/>
    <w:rsid w:val="00D862FA"/>
    <w:pPr>
      <w:autoSpaceDE w:val="0"/>
      <w:autoSpaceDN w:val="0"/>
      <w:adjustRightInd w:val="0"/>
    </w:pPr>
    <w:rPr>
      <w:rFonts w:ascii="Myriad Pro" w:eastAsia="Times New Roman" w:hAnsi="Myriad Pro" w:cs="Myriad Pro"/>
      <w:color w:val="000000"/>
      <w:sz w:val="24"/>
      <w:szCs w:val="24"/>
      <w:lang w:val="en-GB" w:eastAsia="en-GB"/>
    </w:rPr>
  </w:style>
  <w:style w:type="character" w:customStyle="1" w:styleId="A0">
    <w:name w:val="A0"/>
    <w:rsid w:val="00D862FA"/>
    <w:rPr>
      <w:rFonts w:cs="Myriad Pro"/>
      <w:color w:val="000000"/>
      <w:sz w:val="36"/>
      <w:szCs w:val="36"/>
    </w:rPr>
  </w:style>
  <w:style w:type="paragraph" w:styleId="Title">
    <w:name w:val="Title"/>
    <w:basedOn w:val="Normal"/>
    <w:link w:val="TitleChar"/>
    <w:qFormat/>
    <w:rsid w:val="00811EDB"/>
    <w:pPr>
      <w:tabs>
        <w:tab w:val="right" w:pos="10440"/>
      </w:tabs>
      <w:spacing w:line="220" w:lineRule="exact"/>
      <w:jc w:val="center"/>
    </w:pPr>
    <w:rPr>
      <w:rFonts w:eastAsia="Times New Roman"/>
      <w:b/>
      <w:sz w:val="22"/>
      <w:szCs w:val="20"/>
      <w:lang w:eastAsia="it-IT"/>
    </w:rPr>
  </w:style>
  <w:style w:type="character" w:customStyle="1" w:styleId="TitleChar">
    <w:name w:val="Title Char"/>
    <w:basedOn w:val="DefaultParagraphFont"/>
    <w:link w:val="Title"/>
    <w:rsid w:val="00811EDB"/>
    <w:rPr>
      <w:rFonts w:eastAsia="Times New Roman"/>
      <w:b/>
      <w:sz w:val="22"/>
      <w:lang w:eastAsia="it-IT"/>
    </w:rPr>
  </w:style>
  <w:style w:type="paragraph" w:customStyle="1" w:styleId="tekstnaslov">
    <w:name w:val="tekst_naslov"/>
    <w:basedOn w:val="Normal"/>
    <w:rsid w:val="00EB1CA5"/>
    <w:pPr>
      <w:spacing w:before="450" w:after="450"/>
      <w:ind w:left="225" w:right="225"/>
    </w:pPr>
    <w:rPr>
      <w:rFonts w:eastAsia="Times New Roman"/>
      <w:b/>
      <w:bCs/>
      <w:color w:val="008D11"/>
      <w:sz w:val="23"/>
      <w:szCs w:val="23"/>
      <w:lang w:eastAsia="en-US"/>
    </w:rPr>
  </w:style>
  <w:style w:type="paragraph" w:styleId="BalloonText">
    <w:name w:val="Balloon Text"/>
    <w:basedOn w:val="Normal"/>
    <w:link w:val="BalloonTextChar"/>
    <w:rsid w:val="00CE4EA7"/>
    <w:rPr>
      <w:rFonts w:ascii="Tahoma" w:hAnsi="Tahoma" w:cs="Tahoma"/>
      <w:sz w:val="16"/>
      <w:szCs w:val="16"/>
    </w:rPr>
  </w:style>
  <w:style w:type="character" w:customStyle="1" w:styleId="BalloonTextChar">
    <w:name w:val="Balloon Text Char"/>
    <w:basedOn w:val="DefaultParagraphFont"/>
    <w:link w:val="BalloonText"/>
    <w:rsid w:val="00CE4EA7"/>
    <w:rPr>
      <w:rFonts w:ascii="Tahoma" w:hAnsi="Tahoma" w:cs="Tahoma"/>
      <w:sz w:val="16"/>
      <w:szCs w:val="16"/>
      <w:lang w:eastAsia="ja-JP"/>
    </w:rPr>
  </w:style>
  <w:style w:type="paragraph" w:customStyle="1" w:styleId="tekst">
    <w:name w:val="tekst"/>
    <w:basedOn w:val="Normal"/>
    <w:rsid w:val="00CE4EA7"/>
    <w:pPr>
      <w:spacing w:before="100" w:beforeAutospacing="1" w:after="100" w:afterAutospacing="1"/>
      <w:ind w:left="225" w:right="225"/>
    </w:pPr>
    <w:rPr>
      <w:rFonts w:eastAsia="Times New Roman"/>
      <w:lang w:eastAsia="en-US"/>
    </w:rPr>
  </w:style>
  <w:style w:type="paragraph" w:styleId="BodyText">
    <w:name w:val="Body Text"/>
    <w:basedOn w:val="Normal"/>
    <w:link w:val="BodyTextChar"/>
    <w:rsid w:val="00AE5214"/>
    <w:pPr>
      <w:spacing w:after="120"/>
    </w:pPr>
  </w:style>
  <w:style w:type="character" w:customStyle="1" w:styleId="BodyTextChar">
    <w:name w:val="Body Text Char"/>
    <w:basedOn w:val="DefaultParagraphFont"/>
    <w:link w:val="BodyText"/>
    <w:rsid w:val="00AE5214"/>
    <w:rPr>
      <w:sz w:val="24"/>
      <w:szCs w:val="24"/>
      <w:lang w:eastAsia="ja-JP"/>
    </w:rPr>
  </w:style>
  <w:style w:type="character" w:customStyle="1" w:styleId="s5">
    <w:name w:val="s5"/>
    <w:basedOn w:val="DefaultParagraphFont"/>
    <w:rsid w:val="008D046F"/>
  </w:style>
  <w:style w:type="character" w:customStyle="1" w:styleId="s8">
    <w:name w:val="s8"/>
    <w:basedOn w:val="DefaultParagraphFont"/>
    <w:rsid w:val="008D046F"/>
  </w:style>
  <w:style w:type="character" w:customStyle="1" w:styleId="s6">
    <w:name w:val="s6"/>
    <w:basedOn w:val="DefaultParagraphFont"/>
    <w:rsid w:val="008D046F"/>
  </w:style>
  <w:style w:type="paragraph" w:styleId="PlainText">
    <w:name w:val="Plain Text"/>
    <w:basedOn w:val="Normal"/>
    <w:link w:val="PlainTextChar"/>
    <w:uiPriority w:val="99"/>
    <w:unhideWhenUsed/>
    <w:rsid w:val="0005555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05555D"/>
    <w:rPr>
      <w:rFonts w:ascii="Calibri" w:eastAsiaTheme="minorHAnsi" w:hAnsi="Calibri" w:cstheme="minorBidi"/>
      <w:sz w:val="22"/>
      <w:szCs w:val="21"/>
    </w:rPr>
  </w:style>
  <w:style w:type="character" w:styleId="CommentReference">
    <w:name w:val="annotation reference"/>
    <w:basedOn w:val="DefaultParagraphFont"/>
    <w:uiPriority w:val="99"/>
    <w:semiHidden/>
    <w:unhideWhenUsed/>
    <w:rsid w:val="00A83B7D"/>
    <w:rPr>
      <w:sz w:val="16"/>
      <w:szCs w:val="16"/>
    </w:rPr>
  </w:style>
  <w:style w:type="paragraph" w:styleId="CommentText">
    <w:name w:val="annotation text"/>
    <w:basedOn w:val="Normal"/>
    <w:link w:val="CommentTextChar"/>
    <w:uiPriority w:val="99"/>
    <w:semiHidden/>
    <w:unhideWhenUsed/>
    <w:rsid w:val="00A83B7D"/>
    <w:rPr>
      <w:rFonts w:ascii="Calibri" w:eastAsiaTheme="minorHAnsi" w:hAnsi="Calibri"/>
      <w:sz w:val="20"/>
      <w:szCs w:val="20"/>
      <w:lang w:val="sq-AL" w:eastAsia="sq-AL"/>
    </w:rPr>
  </w:style>
  <w:style w:type="character" w:customStyle="1" w:styleId="CommentTextChar">
    <w:name w:val="Comment Text Char"/>
    <w:basedOn w:val="DefaultParagraphFont"/>
    <w:link w:val="CommentText"/>
    <w:uiPriority w:val="99"/>
    <w:semiHidden/>
    <w:rsid w:val="00A83B7D"/>
    <w:rPr>
      <w:rFonts w:ascii="Calibri" w:eastAsiaTheme="minorHAnsi" w:hAnsi="Calibri"/>
      <w:lang w:val="sq-AL" w:eastAsia="sq-AL"/>
    </w:rPr>
  </w:style>
  <w:style w:type="character" w:customStyle="1" w:styleId="Heading3Char">
    <w:name w:val="Heading 3 Char"/>
    <w:basedOn w:val="DefaultParagraphFont"/>
    <w:link w:val="Heading3"/>
    <w:semiHidden/>
    <w:rsid w:val="00430D92"/>
    <w:rPr>
      <w:rFonts w:asciiTheme="majorHAnsi" w:eastAsiaTheme="majorEastAsia" w:hAnsiTheme="majorHAnsi" w:cstheme="majorBidi"/>
      <w:b/>
      <w:bCs/>
      <w:color w:val="4F81BD" w:themeColor="accent1"/>
      <w:sz w:val="24"/>
      <w:szCs w:val="24"/>
      <w:lang w:eastAsia="ja-JP"/>
    </w:rPr>
  </w:style>
  <w:style w:type="paragraph" w:customStyle="1" w:styleId="shortbio">
    <w:name w:val="short_bio"/>
    <w:basedOn w:val="Normal"/>
    <w:rsid w:val="00430D92"/>
    <w:pPr>
      <w:spacing w:before="100" w:beforeAutospacing="1" w:after="100" w:afterAutospacing="1"/>
    </w:pPr>
    <w:rPr>
      <w:rFonts w:eastAsia="Times New Roman"/>
      <w:lang w:val="sq-AL" w:eastAsia="sq-AL"/>
    </w:rPr>
  </w:style>
  <w:style w:type="paragraph" w:customStyle="1" w:styleId="aolmailmsonormal1">
    <w:name w:val="aolmail_msonormal1"/>
    <w:basedOn w:val="Normal"/>
    <w:uiPriority w:val="99"/>
    <w:rsid w:val="00646F4E"/>
    <w:rPr>
      <w:rFonts w:ascii="Calibri" w:eastAsiaTheme="minorHAnsi" w:hAnsi="Calibri"/>
      <w:sz w:val="22"/>
      <w:szCs w:val="22"/>
      <w:lang w:val="sq-AL" w:eastAsia="en-US"/>
    </w:rPr>
  </w:style>
  <w:style w:type="character" w:customStyle="1" w:styleId="FooterChar">
    <w:name w:val="Footer Char"/>
    <w:basedOn w:val="DefaultParagraphFont"/>
    <w:link w:val="Footer"/>
    <w:uiPriority w:val="99"/>
    <w:rsid w:val="00D61E42"/>
    <w:rPr>
      <w:sz w:val="24"/>
      <w:szCs w:val="24"/>
      <w:lang w:eastAsia="ja-JP"/>
    </w:rPr>
  </w:style>
  <w:style w:type="character" w:customStyle="1" w:styleId="apple-converted-space">
    <w:name w:val="apple-converted-space"/>
    <w:basedOn w:val="DefaultParagraphFont"/>
    <w:rsid w:val="003304DE"/>
  </w:style>
  <w:style w:type="character" w:customStyle="1" w:styleId="Heading1Char">
    <w:name w:val="Heading 1 Char"/>
    <w:basedOn w:val="DefaultParagraphFont"/>
    <w:link w:val="Heading1"/>
    <w:uiPriority w:val="9"/>
    <w:rsid w:val="004B7780"/>
    <w:rPr>
      <w:rFonts w:eastAsia="Times New Roman"/>
      <w:b/>
      <w:bCs/>
      <w:kern w:val="36"/>
      <w:sz w:val="48"/>
      <w:szCs w:val="48"/>
      <w:lang w:val="de-DE" w:eastAsia="de-DE"/>
    </w:rPr>
  </w:style>
  <w:style w:type="paragraph" w:customStyle="1" w:styleId="topheader">
    <w:name w:val="topheader"/>
    <w:basedOn w:val="Normal"/>
    <w:uiPriority w:val="99"/>
    <w:semiHidden/>
    <w:rsid w:val="00C02EDF"/>
    <w:pPr>
      <w:spacing w:before="100" w:beforeAutospacing="1" w:after="100" w:afterAutospacing="1"/>
    </w:pPr>
    <w:rPr>
      <w:rFonts w:eastAsia="Times New Roman"/>
      <w:lang w:val="en-GB" w:eastAsia="en-GB"/>
    </w:rPr>
  </w:style>
  <w:style w:type="character" w:customStyle="1" w:styleId="HeaderChar">
    <w:name w:val="Header Char"/>
    <w:basedOn w:val="DefaultParagraphFont"/>
    <w:link w:val="Header"/>
    <w:uiPriority w:val="99"/>
    <w:rsid w:val="002A4357"/>
    <w:rPr>
      <w:sz w:val="24"/>
      <w:szCs w:val="24"/>
      <w:lang w:eastAsia="ja-JP"/>
    </w:rPr>
  </w:style>
  <w:style w:type="paragraph" w:customStyle="1" w:styleId="OiaeaeiYiio2">
    <w:name w:val="O?ia eaeiYiio 2"/>
    <w:basedOn w:val="Normal"/>
    <w:rsid w:val="00D346EF"/>
    <w:pPr>
      <w:widowControl w:val="0"/>
      <w:jc w:val="right"/>
    </w:pPr>
    <w:rPr>
      <w:rFonts w:eastAsia="Times New Roman"/>
      <w:i/>
      <w:sz w:val="16"/>
      <w:szCs w:val="20"/>
      <w:lang w:eastAsia="en-US"/>
    </w:rPr>
  </w:style>
  <w:style w:type="paragraph" w:styleId="ListParagraph">
    <w:name w:val="List Paragraph"/>
    <w:basedOn w:val="Normal"/>
    <w:uiPriority w:val="34"/>
    <w:qFormat/>
    <w:rsid w:val="00B36C9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st1">
    <w:name w:val="st1"/>
    <w:basedOn w:val="DefaultParagraphFont"/>
    <w:rsid w:val="0005368E"/>
  </w:style>
  <w:style w:type="paragraph" w:customStyle="1" w:styleId="Normalny">
    <w:name w:val="Normalny"/>
    <w:rsid w:val="00D5602A"/>
    <w:pPr>
      <w:suppressAutoHyphens/>
      <w:autoSpaceDN w:val="0"/>
      <w:spacing w:after="200" w:line="276" w:lineRule="auto"/>
      <w:textAlignment w:val="baseline"/>
    </w:pPr>
    <w:rPr>
      <w:rFonts w:ascii="Calibri" w:eastAsia="Calibri" w:hAnsi="Calibri"/>
      <w:sz w:val="22"/>
      <w:szCs w:val="22"/>
      <w:lang w:val="pl-PL"/>
    </w:rPr>
  </w:style>
  <w:style w:type="paragraph" w:styleId="NoSpacing">
    <w:name w:val="No Spacing"/>
    <w:uiPriority w:val="1"/>
    <w:qFormat/>
    <w:rsid w:val="00E23340"/>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7378">
      <w:bodyDiv w:val="1"/>
      <w:marLeft w:val="0"/>
      <w:marRight w:val="0"/>
      <w:marTop w:val="0"/>
      <w:marBottom w:val="0"/>
      <w:divBdr>
        <w:top w:val="none" w:sz="0" w:space="0" w:color="auto"/>
        <w:left w:val="none" w:sz="0" w:space="0" w:color="auto"/>
        <w:bottom w:val="none" w:sz="0" w:space="0" w:color="auto"/>
        <w:right w:val="none" w:sz="0" w:space="0" w:color="auto"/>
      </w:divBdr>
    </w:div>
    <w:div w:id="54133811">
      <w:bodyDiv w:val="1"/>
      <w:marLeft w:val="0"/>
      <w:marRight w:val="0"/>
      <w:marTop w:val="0"/>
      <w:marBottom w:val="0"/>
      <w:divBdr>
        <w:top w:val="none" w:sz="0" w:space="0" w:color="auto"/>
        <w:left w:val="none" w:sz="0" w:space="0" w:color="auto"/>
        <w:bottom w:val="none" w:sz="0" w:space="0" w:color="auto"/>
        <w:right w:val="none" w:sz="0" w:space="0" w:color="auto"/>
      </w:divBdr>
    </w:div>
    <w:div w:id="72120074">
      <w:bodyDiv w:val="1"/>
      <w:marLeft w:val="0"/>
      <w:marRight w:val="0"/>
      <w:marTop w:val="0"/>
      <w:marBottom w:val="0"/>
      <w:divBdr>
        <w:top w:val="none" w:sz="0" w:space="0" w:color="auto"/>
        <w:left w:val="none" w:sz="0" w:space="0" w:color="auto"/>
        <w:bottom w:val="none" w:sz="0" w:space="0" w:color="auto"/>
        <w:right w:val="none" w:sz="0" w:space="0" w:color="auto"/>
      </w:divBdr>
    </w:div>
    <w:div w:id="122625955">
      <w:bodyDiv w:val="1"/>
      <w:marLeft w:val="0"/>
      <w:marRight w:val="0"/>
      <w:marTop w:val="0"/>
      <w:marBottom w:val="0"/>
      <w:divBdr>
        <w:top w:val="none" w:sz="0" w:space="0" w:color="auto"/>
        <w:left w:val="none" w:sz="0" w:space="0" w:color="auto"/>
        <w:bottom w:val="none" w:sz="0" w:space="0" w:color="auto"/>
        <w:right w:val="none" w:sz="0" w:space="0" w:color="auto"/>
      </w:divBdr>
    </w:div>
    <w:div w:id="131755562">
      <w:bodyDiv w:val="1"/>
      <w:marLeft w:val="0"/>
      <w:marRight w:val="0"/>
      <w:marTop w:val="0"/>
      <w:marBottom w:val="0"/>
      <w:divBdr>
        <w:top w:val="none" w:sz="0" w:space="0" w:color="auto"/>
        <w:left w:val="none" w:sz="0" w:space="0" w:color="auto"/>
        <w:bottom w:val="none" w:sz="0" w:space="0" w:color="auto"/>
        <w:right w:val="none" w:sz="0" w:space="0" w:color="auto"/>
      </w:divBdr>
    </w:div>
    <w:div w:id="133959280">
      <w:bodyDiv w:val="1"/>
      <w:marLeft w:val="0"/>
      <w:marRight w:val="0"/>
      <w:marTop w:val="0"/>
      <w:marBottom w:val="0"/>
      <w:divBdr>
        <w:top w:val="none" w:sz="0" w:space="0" w:color="auto"/>
        <w:left w:val="none" w:sz="0" w:space="0" w:color="auto"/>
        <w:bottom w:val="none" w:sz="0" w:space="0" w:color="auto"/>
        <w:right w:val="none" w:sz="0" w:space="0" w:color="auto"/>
      </w:divBdr>
    </w:div>
    <w:div w:id="187640174">
      <w:bodyDiv w:val="1"/>
      <w:marLeft w:val="0"/>
      <w:marRight w:val="0"/>
      <w:marTop w:val="0"/>
      <w:marBottom w:val="0"/>
      <w:divBdr>
        <w:top w:val="none" w:sz="0" w:space="0" w:color="auto"/>
        <w:left w:val="none" w:sz="0" w:space="0" w:color="auto"/>
        <w:bottom w:val="none" w:sz="0" w:space="0" w:color="auto"/>
        <w:right w:val="none" w:sz="0" w:space="0" w:color="auto"/>
      </w:divBdr>
    </w:div>
    <w:div w:id="195197146">
      <w:bodyDiv w:val="1"/>
      <w:marLeft w:val="0"/>
      <w:marRight w:val="0"/>
      <w:marTop w:val="0"/>
      <w:marBottom w:val="0"/>
      <w:divBdr>
        <w:top w:val="none" w:sz="0" w:space="0" w:color="auto"/>
        <w:left w:val="none" w:sz="0" w:space="0" w:color="auto"/>
        <w:bottom w:val="none" w:sz="0" w:space="0" w:color="auto"/>
        <w:right w:val="none" w:sz="0" w:space="0" w:color="auto"/>
      </w:divBdr>
    </w:div>
    <w:div w:id="271281915">
      <w:bodyDiv w:val="1"/>
      <w:marLeft w:val="0"/>
      <w:marRight w:val="0"/>
      <w:marTop w:val="0"/>
      <w:marBottom w:val="0"/>
      <w:divBdr>
        <w:top w:val="none" w:sz="0" w:space="0" w:color="auto"/>
        <w:left w:val="none" w:sz="0" w:space="0" w:color="auto"/>
        <w:bottom w:val="none" w:sz="0" w:space="0" w:color="auto"/>
        <w:right w:val="none" w:sz="0" w:space="0" w:color="auto"/>
      </w:divBdr>
    </w:div>
    <w:div w:id="319699342">
      <w:bodyDiv w:val="1"/>
      <w:marLeft w:val="0"/>
      <w:marRight w:val="0"/>
      <w:marTop w:val="0"/>
      <w:marBottom w:val="0"/>
      <w:divBdr>
        <w:top w:val="none" w:sz="0" w:space="0" w:color="auto"/>
        <w:left w:val="none" w:sz="0" w:space="0" w:color="auto"/>
        <w:bottom w:val="none" w:sz="0" w:space="0" w:color="auto"/>
        <w:right w:val="none" w:sz="0" w:space="0" w:color="auto"/>
      </w:divBdr>
      <w:divsChild>
        <w:div w:id="1166243453">
          <w:marLeft w:val="-225"/>
          <w:marRight w:val="-225"/>
          <w:marTop w:val="0"/>
          <w:marBottom w:val="0"/>
          <w:divBdr>
            <w:top w:val="none" w:sz="0" w:space="0" w:color="auto"/>
            <w:left w:val="none" w:sz="0" w:space="0" w:color="auto"/>
            <w:bottom w:val="none" w:sz="0" w:space="0" w:color="auto"/>
            <w:right w:val="none" w:sz="0" w:space="0" w:color="auto"/>
          </w:divBdr>
          <w:divsChild>
            <w:div w:id="1144934330">
              <w:marLeft w:val="0"/>
              <w:marRight w:val="0"/>
              <w:marTop w:val="0"/>
              <w:marBottom w:val="0"/>
              <w:divBdr>
                <w:top w:val="none" w:sz="0" w:space="0" w:color="auto"/>
                <w:left w:val="none" w:sz="0" w:space="0" w:color="auto"/>
                <w:bottom w:val="none" w:sz="0" w:space="0" w:color="auto"/>
                <w:right w:val="none" w:sz="0" w:space="0" w:color="auto"/>
              </w:divBdr>
              <w:divsChild>
                <w:div w:id="1568492945">
                  <w:marLeft w:val="-225"/>
                  <w:marRight w:val="-225"/>
                  <w:marTop w:val="0"/>
                  <w:marBottom w:val="0"/>
                  <w:divBdr>
                    <w:top w:val="none" w:sz="0" w:space="0" w:color="auto"/>
                    <w:left w:val="none" w:sz="0" w:space="0" w:color="auto"/>
                    <w:bottom w:val="none" w:sz="0" w:space="0" w:color="auto"/>
                    <w:right w:val="none" w:sz="0" w:space="0" w:color="auto"/>
                  </w:divBdr>
                  <w:divsChild>
                    <w:div w:id="1727408186">
                      <w:marLeft w:val="0"/>
                      <w:marRight w:val="0"/>
                      <w:marTop w:val="0"/>
                      <w:marBottom w:val="0"/>
                      <w:divBdr>
                        <w:top w:val="none" w:sz="0" w:space="0" w:color="auto"/>
                        <w:left w:val="none" w:sz="0" w:space="0" w:color="auto"/>
                        <w:bottom w:val="none" w:sz="0" w:space="0" w:color="auto"/>
                        <w:right w:val="none" w:sz="0" w:space="0" w:color="auto"/>
                      </w:divBdr>
                      <w:divsChild>
                        <w:div w:id="324866816">
                          <w:marLeft w:val="0"/>
                          <w:marRight w:val="0"/>
                          <w:marTop w:val="0"/>
                          <w:marBottom w:val="0"/>
                          <w:divBdr>
                            <w:top w:val="none" w:sz="0" w:space="0" w:color="auto"/>
                            <w:left w:val="none" w:sz="0" w:space="0" w:color="auto"/>
                            <w:bottom w:val="none" w:sz="0" w:space="0" w:color="auto"/>
                            <w:right w:val="none" w:sz="0" w:space="0" w:color="auto"/>
                          </w:divBdr>
                          <w:divsChild>
                            <w:div w:id="1276249032">
                              <w:marLeft w:val="0"/>
                              <w:marRight w:val="0"/>
                              <w:marTop w:val="0"/>
                              <w:marBottom w:val="0"/>
                              <w:divBdr>
                                <w:top w:val="none" w:sz="0" w:space="0" w:color="auto"/>
                                <w:left w:val="none" w:sz="0" w:space="0" w:color="auto"/>
                                <w:bottom w:val="none" w:sz="0" w:space="0" w:color="auto"/>
                                <w:right w:val="none" w:sz="0" w:space="0" w:color="auto"/>
                              </w:divBdr>
                              <w:divsChild>
                                <w:div w:id="315688357">
                                  <w:marLeft w:val="0"/>
                                  <w:marRight w:val="0"/>
                                  <w:marTop w:val="0"/>
                                  <w:marBottom w:val="525"/>
                                  <w:divBdr>
                                    <w:top w:val="none" w:sz="0" w:space="0" w:color="auto"/>
                                    <w:left w:val="none" w:sz="0" w:space="0" w:color="auto"/>
                                    <w:bottom w:val="none" w:sz="0" w:space="0" w:color="auto"/>
                                    <w:right w:val="none" w:sz="0" w:space="0" w:color="auto"/>
                                  </w:divBdr>
                                  <w:divsChild>
                                    <w:div w:id="1037241632">
                                      <w:marLeft w:val="0"/>
                                      <w:marRight w:val="0"/>
                                      <w:marTop w:val="0"/>
                                      <w:marBottom w:val="0"/>
                                      <w:divBdr>
                                        <w:top w:val="none" w:sz="0" w:space="0" w:color="auto"/>
                                        <w:left w:val="none" w:sz="0" w:space="0" w:color="auto"/>
                                        <w:bottom w:val="none" w:sz="0" w:space="0" w:color="auto"/>
                                        <w:right w:val="none" w:sz="0" w:space="0" w:color="auto"/>
                                      </w:divBdr>
                                    </w:div>
                                  </w:divsChild>
                                </w:div>
                                <w:div w:id="1269267660">
                                  <w:marLeft w:val="0"/>
                                  <w:marRight w:val="0"/>
                                  <w:marTop w:val="0"/>
                                  <w:marBottom w:val="525"/>
                                  <w:divBdr>
                                    <w:top w:val="none" w:sz="0" w:space="0" w:color="auto"/>
                                    <w:left w:val="none" w:sz="0" w:space="0" w:color="auto"/>
                                    <w:bottom w:val="none" w:sz="0" w:space="0" w:color="auto"/>
                                    <w:right w:val="none" w:sz="0" w:space="0" w:color="auto"/>
                                  </w:divBdr>
                                  <w:divsChild>
                                    <w:div w:id="289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665146">
          <w:marLeft w:val="-225"/>
          <w:marRight w:val="-225"/>
          <w:marTop w:val="0"/>
          <w:marBottom w:val="0"/>
          <w:divBdr>
            <w:top w:val="none" w:sz="0" w:space="0" w:color="auto"/>
            <w:left w:val="none" w:sz="0" w:space="0" w:color="auto"/>
            <w:bottom w:val="none" w:sz="0" w:space="0" w:color="auto"/>
            <w:right w:val="none" w:sz="0" w:space="0" w:color="auto"/>
          </w:divBdr>
          <w:divsChild>
            <w:div w:id="247883002">
              <w:marLeft w:val="0"/>
              <w:marRight w:val="0"/>
              <w:marTop w:val="0"/>
              <w:marBottom w:val="0"/>
              <w:divBdr>
                <w:top w:val="none" w:sz="0" w:space="0" w:color="auto"/>
                <w:left w:val="none" w:sz="0" w:space="0" w:color="auto"/>
                <w:bottom w:val="none" w:sz="0" w:space="0" w:color="auto"/>
                <w:right w:val="none" w:sz="0" w:space="0" w:color="auto"/>
              </w:divBdr>
              <w:divsChild>
                <w:div w:id="1415009513">
                  <w:marLeft w:val="0"/>
                  <w:marRight w:val="0"/>
                  <w:marTop w:val="0"/>
                  <w:marBottom w:val="0"/>
                  <w:divBdr>
                    <w:top w:val="none" w:sz="0" w:space="0" w:color="auto"/>
                    <w:left w:val="none" w:sz="0" w:space="0" w:color="auto"/>
                    <w:bottom w:val="none" w:sz="0" w:space="0" w:color="auto"/>
                    <w:right w:val="none" w:sz="0" w:space="0" w:color="auto"/>
                  </w:divBdr>
                  <w:divsChild>
                    <w:div w:id="1346783516">
                      <w:marLeft w:val="0"/>
                      <w:marRight w:val="0"/>
                      <w:marTop w:val="0"/>
                      <w:marBottom w:val="0"/>
                      <w:divBdr>
                        <w:top w:val="none" w:sz="0" w:space="0" w:color="auto"/>
                        <w:left w:val="none" w:sz="0" w:space="0" w:color="auto"/>
                        <w:bottom w:val="none" w:sz="0" w:space="0" w:color="auto"/>
                        <w:right w:val="none" w:sz="0" w:space="0" w:color="auto"/>
                      </w:divBdr>
                      <w:divsChild>
                        <w:div w:id="911355165">
                          <w:marLeft w:val="0"/>
                          <w:marRight w:val="0"/>
                          <w:marTop w:val="0"/>
                          <w:marBottom w:val="0"/>
                          <w:divBdr>
                            <w:top w:val="none" w:sz="0" w:space="0" w:color="auto"/>
                            <w:left w:val="none" w:sz="0" w:space="0" w:color="auto"/>
                            <w:bottom w:val="none" w:sz="0" w:space="0" w:color="auto"/>
                            <w:right w:val="none" w:sz="0" w:space="0" w:color="auto"/>
                          </w:divBdr>
                          <w:divsChild>
                            <w:div w:id="540752781">
                              <w:marLeft w:val="0"/>
                              <w:marRight w:val="0"/>
                              <w:marTop w:val="0"/>
                              <w:marBottom w:val="525"/>
                              <w:divBdr>
                                <w:top w:val="none" w:sz="0" w:space="0" w:color="auto"/>
                                <w:left w:val="none" w:sz="0" w:space="0" w:color="auto"/>
                                <w:bottom w:val="none" w:sz="0" w:space="0" w:color="auto"/>
                                <w:right w:val="none" w:sz="0" w:space="0" w:color="auto"/>
                              </w:divBdr>
                              <w:divsChild>
                                <w:div w:id="19105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473493">
          <w:marLeft w:val="-225"/>
          <w:marRight w:val="-225"/>
          <w:marTop w:val="975"/>
          <w:marBottom w:val="975"/>
          <w:divBdr>
            <w:top w:val="none" w:sz="0" w:space="0" w:color="auto"/>
            <w:left w:val="none" w:sz="0" w:space="0" w:color="auto"/>
            <w:bottom w:val="none" w:sz="0" w:space="0" w:color="auto"/>
            <w:right w:val="none" w:sz="0" w:space="0" w:color="auto"/>
          </w:divBdr>
          <w:divsChild>
            <w:div w:id="33774898">
              <w:marLeft w:val="0"/>
              <w:marRight w:val="0"/>
              <w:marTop w:val="0"/>
              <w:marBottom w:val="0"/>
              <w:divBdr>
                <w:top w:val="none" w:sz="0" w:space="0" w:color="auto"/>
                <w:left w:val="none" w:sz="0" w:space="0" w:color="auto"/>
                <w:bottom w:val="none" w:sz="0" w:space="0" w:color="auto"/>
                <w:right w:val="none" w:sz="0" w:space="0" w:color="auto"/>
              </w:divBdr>
              <w:divsChild>
                <w:div w:id="1181821975">
                  <w:marLeft w:val="0"/>
                  <w:marRight w:val="0"/>
                  <w:marTop w:val="0"/>
                  <w:marBottom w:val="0"/>
                  <w:divBdr>
                    <w:top w:val="none" w:sz="0" w:space="0" w:color="auto"/>
                    <w:left w:val="none" w:sz="0" w:space="0" w:color="auto"/>
                    <w:bottom w:val="none" w:sz="0" w:space="0" w:color="auto"/>
                    <w:right w:val="none" w:sz="0" w:space="0" w:color="auto"/>
                  </w:divBdr>
                  <w:divsChild>
                    <w:div w:id="107746324">
                      <w:marLeft w:val="0"/>
                      <w:marRight w:val="0"/>
                      <w:marTop w:val="0"/>
                      <w:marBottom w:val="0"/>
                      <w:divBdr>
                        <w:top w:val="none" w:sz="0" w:space="0" w:color="auto"/>
                        <w:left w:val="none" w:sz="0" w:space="0" w:color="auto"/>
                        <w:bottom w:val="none" w:sz="0" w:space="0" w:color="auto"/>
                        <w:right w:val="none" w:sz="0" w:space="0" w:color="auto"/>
                      </w:divBdr>
                      <w:divsChild>
                        <w:div w:id="1810899223">
                          <w:marLeft w:val="0"/>
                          <w:marRight w:val="0"/>
                          <w:marTop w:val="0"/>
                          <w:marBottom w:val="0"/>
                          <w:divBdr>
                            <w:top w:val="none" w:sz="0" w:space="0" w:color="auto"/>
                            <w:left w:val="none" w:sz="0" w:space="0" w:color="auto"/>
                            <w:bottom w:val="none" w:sz="0" w:space="0" w:color="auto"/>
                            <w:right w:val="none" w:sz="0" w:space="0" w:color="auto"/>
                          </w:divBdr>
                          <w:divsChild>
                            <w:div w:id="900024211">
                              <w:marLeft w:val="0"/>
                              <w:marRight w:val="0"/>
                              <w:marTop w:val="0"/>
                              <w:marBottom w:val="525"/>
                              <w:divBdr>
                                <w:top w:val="none" w:sz="0" w:space="0" w:color="auto"/>
                                <w:left w:val="none" w:sz="0" w:space="0" w:color="auto"/>
                                <w:bottom w:val="none" w:sz="0" w:space="0" w:color="auto"/>
                                <w:right w:val="none" w:sz="0" w:space="0" w:color="auto"/>
                              </w:divBdr>
                              <w:divsChild>
                                <w:div w:id="94831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70579">
      <w:bodyDiv w:val="1"/>
      <w:marLeft w:val="0"/>
      <w:marRight w:val="0"/>
      <w:marTop w:val="0"/>
      <w:marBottom w:val="0"/>
      <w:divBdr>
        <w:top w:val="none" w:sz="0" w:space="0" w:color="auto"/>
        <w:left w:val="none" w:sz="0" w:space="0" w:color="auto"/>
        <w:bottom w:val="none" w:sz="0" w:space="0" w:color="auto"/>
        <w:right w:val="none" w:sz="0" w:space="0" w:color="auto"/>
      </w:divBdr>
      <w:divsChild>
        <w:div w:id="1438986567">
          <w:marLeft w:val="0"/>
          <w:marRight w:val="0"/>
          <w:marTop w:val="0"/>
          <w:marBottom w:val="0"/>
          <w:divBdr>
            <w:top w:val="none" w:sz="0" w:space="0" w:color="auto"/>
            <w:left w:val="none" w:sz="0" w:space="0" w:color="auto"/>
            <w:bottom w:val="none" w:sz="0" w:space="0" w:color="auto"/>
            <w:right w:val="none" w:sz="0" w:space="0" w:color="auto"/>
          </w:divBdr>
          <w:divsChild>
            <w:div w:id="6613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85306">
      <w:bodyDiv w:val="1"/>
      <w:marLeft w:val="0"/>
      <w:marRight w:val="0"/>
      <w:marTop w:val="0"/>
      <w:marBottom w:val="0"/>
      <w:divBdr>
        <w:top w:val="none" w:sz="0" w:space="0" w:color="auto"/>
        <w:left w:val="none" w:sz="0" w:space="0" w:color="auto"/>
        <w:bottom w:val="none" w:sz="0" w:space="0" w:color="auto"/>
        <w:right w:val="none" w:sz="0" w:space="0" w:color="auto"/>
      </w:divBdr>
    </w:div>
    <w:div w:id="339814552">
      <w:bodyDiv w:val="1"/>
      <w:marLeft w:val="0"/>
      <w:marRight w:val="0"/>
      <w:marTop w:val="0"/>
      <w:marBottom w:val="0"/>
      <w:divBdr>
        <w:top w:val="none" w:sz="0" w:space="0" w:color="auto"/>
        <w:left w:val="none" w:sz="0" w:space="0" w:color="auto"/>
        <w:bottom w:val="none" w:sz="0" w:space="0" w:color="auto"/>
        <w:right w:val="none" w:sz="0" w:space="0" w:color="auto"/>
      </w:divBdr>
    </w:div>
    <w:div w:id="340008836">
      <w:bodyDiv w:val="1"/>
      <w:marLeft w:val="0"/>
      <w:marRight w:val="0"/>
      <w:marTop w:val="0"/>
      <w:marBottom w:val="0"/>
      <w:divBdr>
        <w:top w:val="none" w:sz="0" w:space="0" w:color="auto"/>
        <w:left w:val="none" w:sz="0" w:space="0" w:color="auto"/>
        <w:bottom w:val="none" w:sz="0" w:space="0" w:color="auto"/>
        <w:right w:val="none" w:sz="0" w:space="0" w:color="auto"/>
      </w:divBdr>
    </w:div>
    <w:div w:id="444934338">
      <w:bodyDiv w:val="1"/>
      <w:marLeft w:val="0"/>
      <w:marRight w:val="0"/>
      <w:marTop w:val="0"/>
      <w:marBottom w:val="0"/>
      <w:divBdr>
        <w:top w:val="none" w:sz="0" w:space="0" w:color="auto"/>
        <w:left w:val="none" w:sz="0" w:space="0" w:color="auto"/>
        <w:bottom w:val="none" w:sz="0" w:space="0" w:color="auto"/>
        <w:right w:val="none" w:sz="0" w:space="0" w:color="auto"/>
      </w:divBdr>
    </w:div>
    <w:div w:id="447168090">
      <w:bodyDiv w:val="1"/>
      <w:marLeft w:val="0"/>
      <w:marRight w:val="0"/>
      <w:marTop w:val="0"/>
      <w:marBottom w:val="0"/>
      <w:divBdr>
        <w:top w:val="none" w:sz="0" w:space="0" w:color="auto"/>
        <w:left w:val="none" w:sz="0" w:space="0" w:color="auto"/>
        <w:bottom w:val="none" w:sz="0" w:space="0" w:color="auto"/>
        <w:right w:val="none" w:sz="0" w:space="0" w:color="auto"/>
      </w:divBdr>
    </w:div>
    <w:div w:id="450175741">
      <w:bodyDiv w:val="1"/>
      <w:marLeft w:val="0"/>
      <w:marRight w:val="0"/>
      <w:marTop w:val="0"/>
      <w:marBottom w:val="0"/>
      <w:divBdr>
        <w:top w:val="none" w:sz="0" w:space="0" w:color="auto"/>
        <w:left w:val="none" w:sz="0" w:space="0" w:color="auto"/>
        <w:bottom w:val="none" w:sz="0" w:space="0" w:color="auto"/>
        <w:right w:val="none" w:sz="0" w:space="0" w:color="auto"/>
      </w:divBdr>
    </w:div>
    <w:div w:id="483208400">
      <w:bodyDiv w:val="1"/>
      <w:marLeft w:val="0"/>
      <w:marRight w:val="0"/>
      <w:marTop w:val="0"/>
      <w:marBottom w:val="0"/>
      <w:divBdr>
        <w:top w:val="none" w:sz="0" w:space="0" w:color="auto"/>
        <w:left w:val="none" w:sz="0" w:space="0" w:color="auto"/>
        <w:bottom w:val="none" w:sz="0" w:space="0" w:color="auto"/>
        <w:right w:val="none" w:sz="0" w:space="0" w:color="auto"/>
      </w:divBdr>
    </w:div>
    <w:div w:id="483359052">
      <w:bodyDiv w:val="1"/>
      <w:marLeft w:val="0"/>
      <w:marRight w:val="0"/>
      <w:marTop w:val="0"/>
      <w:marBottom w:val="0"/>
      <w:divBdr>
        <w:top w:val="none" w:sz="0" w:space="0" w:color="auto"/>
        <w:left w:val="none" w:sz="0" w:space="0" w:color="auto"/>
        <w:bottom w:val="none" w:sz="0" w:space="0" w:color="auto"/>
        <w:right w:val="none" w:sz="0" w:space="0" w:color="auto"/>
      </w:divBdr>
      <w:divsChild>
        <w:div w:id="1137066878">
          <w:marLeft w:val="0"/>
          <w:marRight w:val="0"/>
          <w:marTop w:val="0"/>
          <w:marBottom w:val="0"/>
          <w:divBdr>
            <w:top w:val="none" w:sz="0" w:space="0" w:color="auto"/>
            <w:left w:val="none" w:sz="0" w:space="0" w:color="auto"/>
            <w:bottom w:val="none" w:sz="0" w:space="0" w:color="auto"/>
            <w:right w:val="none" w:sz="0" w:space="0" w:color="auto"/>
          </w:divBdr>
        </w:div>
        <w:div w:id="1154301543">
          <w:marLeft w:val="0"/>
          <w:marRight w:val="0"/>
          <w:marTop w:val="0"/>
          <w:marBottom w:val="0"/>
          <w:divBdr>
            <w:top w:val="none" w:sz="0" w:space="0" w:color="auto"/>
            <w:left w:val="none" w:sz="0" w:space="0" w:color="auto"/>
            <w:bottom w:val="none" w:sz="0" w:space="0" w:color="auto"/>
            <w:right w:val="none" w:sz="0" w:space="0" w:color="auto"/>
          </w:divBdr>
        </w:div>
      </w:divsChild>
    </w:div>
    <w:div w:id="508375254">
      <w:bodyDiv w:val="1"/>
      <w:marLeft w:val="0"/>
      <w:marRight w:val="0"/>
      <w:marTop w:val="0"/>
      <w:marBottom w:val="0"/>
      <w:divBdr>
        <w:top w:val="none" w:sz="0" w:space="0" w:color="auto"/>
        <w:left w:val="none" w:sz="0" w:space="0" w:color="auto"/>
        <w:bottom w:val="none" w:sz="0" w:space="0" w:color="auto"/>
        <w:right w:val="none" w:sz="0" w:space="0" w:color="auto"/>
      </w:divBdr>
    </w:div>
    <w:div w:id="559557814">
      <w:bodyDiv w:val="1"/>
      <w:marLeft w:val="0"/>
      <w:marRight w:val="0"/>
      <w:marTop w:val="0"/>
      <w:marBottom w:val="0"/>
      <w:divBdr>
        <w:top w:val="none" w:sz="0" w:space="0" w:color="auto"/>
        <w:left w:val="none" w:sz="0" w:space="0" w:color="auto"/>
        <w:bottom w:val="none" w:sz="0" w:space="0" w:color="auto"/>
        <w:right w:val="none" w:sz="0" w:space="0" w:color="auto"/>
      </w:divBdr>
    </w:div>
    <w:div w:id="589318716">
      <w:bodyDiv w:val="1"/>
      <w:marLeft w:val="0"/>
      <w:marRight w:val="0"/>
      <w:marTop w:val="0"/>
      <w:marBottom w:val="0"/>
      <w:divBdr>
        <w:top w:val="none" w:sz="0" w:space="0" w:color="auto"/>
        <w:left w:val="none" w:sz="0" w:space="0" w:color="auto"/>
        <w:bottom w:val="none" w:sz="0" w:space="0" w:color="auto"/>
        <w:right w:val="none" w:sz="0" w:space="0" w:color="auto"/>
      </w:divBdr>
    </w:div>
    <w:div w:id="596910391">
      <w:bodyDiv w:val="1"/>
      <w:marLeft w:val="0"/>
      <w:marRight w:val="0"/>
      <w:marTop w:val="0"/>
      <w:marBottom w:val="0"/>
      <w:divBdr>
        <w:top w:val="none" w:sz="0" w:space="0" w:color="auto"/>
        <w:left w:val="none" w:sz="0" w:space="0" w:color="auto"/>
        <w:bottom w:val="none" w:sz="0" w:space="0" w:color="auto"/>
        <w:right w:val="none" w:sz="0" w:space="0" w:color="auto"/>
      </w:divBdr>
    </w:div>
    <w:div w:id="615452928">
      <w:bodyDiv w:val="1"/>
      <w:marLeft w:val="0"/>
      <w:marRight w:val="0"/>
      <w:marTop w:val="0"/>
      <w:marBottom w:val="0"/>
      <w:divBdr>
        <w:top w:val="none" w:sz="0" w:space="0" w:color="auto"/>
        <w:left w:val="none" w:sz="0" w:space="0" w:color="auto"/>
        <w:bottom w:val="none" w:sz="0" w:space="0" w:color="auto"/>
        <w:right w:val="none" w:sz="0" w:space="0" w:color="auto"/>
      </w:divBdr>
      <w:divsChild>
        <w:div w:id="2055544011">
          <w:marLeft w:val="0"/>
          <w:marRight w:val="0"/>
          <w:marTop w:val="0"/>
          <w:marBottom w:val="0"/>
          <w:divBdr>
            <w:top w:val="none" w:sz="0" w:space="0" w:color="auto"/>
            <w:left w:val="none" w:sz="0" w:space="0" w:color="auto"/>
            <w:bottom w:val="none" w:sz="0" w:space="0" w:color="auto"/>
            <w:right w:val="none" w:sz="0" w:space="0" w:color="auto"/>
          </w:divBdr>
          <w:divsChild>
            <w:div w:id="1189610506">
              <w:marLeft w:val="0"/>
              <w:marRight w:val="0"/>
              <w:marTop w:val="0"/>
              <w:marBottom w:val="0"/>
              <w:divBdr>
                <w:top w:val="none" w:sz="0" w:space="0" w:color="auto"/>
                <w:left w:val="none" w:sz="0" w:space="0" w:color="auto"/>
                <w:bottom w:val="none" w:sz="0" w:space="0" w:color="auto"/>
                <w:right w:val="none" w:sz="0" w:space="0" w:color="auto"/>
              </w:divBdr>
              <w:divsChild>
                <w:div w:id="214977556">
                  <w:marLeft w:val="0"/>
                  <w:marRight w:val="0"/>
                  <w:marTop w:val="0"/>
                  <w:marBottom w:val="0"/>
                  <w:divBdr>
                    <w:top w:val="none" w:sz="0" w:space="0" w:color="auto"/>
                    <w:left w:val="none" w:sz="0" w:space="0" w:color="auto"/>
                    <w:bottom w:val="none" w:sz="0" w:space="0" w:color="auto"/>
                    <w:right w:val="none" w:sz="0" w:space="0" w:color="auto"/>
                  </w:divBdr>
                  <w:divsChild>
                    <w:div w:id="14126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60987">
      <w:bodyDiv w:val="1"/>
      <w:marLeft w:val="0"/>
      <w:marRight w:val="0"/>
      <w:marTop w:val="0"/>
      <w:marBottom w:val="0"/>
      <w:divBdr>
        <w:top w:val="none" w:sz="0" w:space="0" w:color="auto"/>
        <w:left w:val="none" w:sz="0" w:space="0" w:color="auto"/>
        <w:bottom w:val="none" w:sz="0" w:space="0" w:color="auto"/>
        <w:right w:val="none" w:sz="0" w:space="0" w:color="auto"/>
      </w:divBdr>
    </w:div>
    <w:div w:id="670134785">
      <w:bodyDiv w:val="1"/>
      <w:marLeft w:val="0"/>
      <w:marRight w:val="0"/>
      <w:marTop w:val="0"/>
      <w:marBottom w:val="0"/>
      <w:divBdr>
        <w:top w:val="none" w:sz="0" w:space="0" w:color="auto"/>
        <w:left w:val="none" w:sz="0" w:space="0" w:color="auto"/>
        <w:bottom w:val="none" w:sz="0" w:space="0" w:color="auto"/>
        <w:right w:val="none" w:sz="0" w:space="0" w:color="auto"/>
      </w:divBdr>
    </w:div>
    <w:div w:id="674041817">
      <w:bodyDiv w:val="1"/>
      <w:marLeft w:val="0"/>
      <w:marRight w:val="0"/>
      <w:marTop w:val="0"/>
      <w:marBottom w:val="0"/>
      <w:divBdr>
        <w:top w:val="none" w:sz="0" w:space="0" w:color="auto"/>
        <w:left w:val="none" w:sz="0" w:space="0" w:color="auto"/>
        <w:bottom w:val="none" w:sz="0" w:space="0" w:color="auto"/>
        <w:right w:val="none" w:sz="0" w:space="0" w:color="auto"/>
      </w:divBdr>
    </w:div>
    <w:div w:id="724644211">
      <w:bodyDiv w:val="1"/>
      <w:marLeft w:val="0"/>
      <w:marRight w:val="0"/>
      <w:marTop w:val="0"/>
      <w:marBottom w:val="0"/>
      <w:divBdr>
        <w:top w:val="none" w:sz="0" w:space="0" w:color="auto"/>
        <w:left w:val="none" w:sz="0" w:space="0" w:color="auto"/>
        <w:bottom w:val="none" w:sz="0" w:space="0" w:color="auto"/>
        <w:right w:val="none" w:sz="0" w:space="0" w:color="auto"/>
      </w:divBdr>
    </w:div>
    <w:div w:id="742338316">
      <w:bodyDiv w:val="1"/>
      <w:marLeft w:val="0"/>
      <w:marRight w:val="0"/>
      <w:marTop w:val="0"/>
      <w:marBottom w:val="0"/>
      <w:divBdr>
        <w:top w:val="none" w:sz="0" w:space="0" w:color="auto"/>
        <w:left w:val="none" w:sz="0" w:space="0" w:color="auto"/>
        <w:bottom w:val="none" w:sz="0" w:space="0" w:color="auto"/>
        <w:right w:val="none" w:sz="0" w:space="0" w:color="auto"/>
      </w:divBdr>
    </w:div>
    <w:div w:id="746610339">
      <w:bodyDiv w:val="1"/>
      <w:marLeft w:val="0"/>
      <w:marRight w:val="0"/>
      <w:marTop w:val="0"/>
      <w:marBottom w:val="0"/>
      <w:divBdr>
        <w:top w:val="none" w:sz="0" w:space="0" w:color="auto"/>
        <w:left w:val="none" w:sz="0" w:space="0" w:color="auto"/>
        <w:bottom w:val="none" w:sz="0" w:space="0" w:color="auto"/>
        <w:right w:val="none" w:sz="0" w:space="0" w:color="auto"/>
      </w:divBdr>
    </w:div>
    <w:div w:id="773019282">
      <w:bodyDiv w:val="1"/>
      <w:marLeft w:val="0"/>
      <w:marRight w:val="0"/>
      <w:marTop w:val="0"/>
      <w:marBottom w:val="0"/>
      <w:divBdr>
        <w:top w:val="none" w:sz="0" w:space="0" w:color="auto"/>
        <w:left w:val="none" w:sz="0" w:space="0" w:color="auto"/>
        <w:bottom w:val="none" w:sz="0" w:space="0" w:color="auto"/>
        <w:right w:val="none" w:sz="0" w:space="0" w:color="auto"/>
      </w:divBdr>
    </w:div>
    <w:div w:id="819808980">
      <w:bodyDiv w:val="1"/>
      <w:marLeft w:val="0"/>
      <w:marRight w:val="0"/>
      <w:marTop w:val="0"/>
      <w:marBottom w:val="0"/>
      <w:divBdr>
        <w:top w:val="none" w:sz="0" w:space="0" w:color="auto"/>
        <w:left w:val="none" w:sz="0" w:space="0" w:color="auto"/>
        <w:bottom w:val="none" w:sz="0" w:space="0" w:color="auto"/>
        <w:right w:val="none" w:sz="0" w:space="0" w:color="auto"/>
      </w:divBdr>
    </w:div>
    <w:div w:id="836262487">
      <w:bodyDiv w:val="1"/>
      <w:marLeft w:val="0"/>
      <w:marRight w:val="0"/>
      <w:marTop w:val="0"/>
      <w:marBottom w:val="0"/>
      <w:divBdr>
        <w:top w:val="none" w:sz="0" w:space="0" w:color="auto"/>
        <w:left w:val="none" w:sz="0" w:space="0" w:color="auto"/>
        <w:bottom w:val="none" w:sz="0" w:space="0" w:color="auto"/>
        <w:right w:val="none" w:sz="0" w:space="0" w:color="auto"/>
      </w:divBdr>
    </w:div>
    <w:div w:id="843931510">
      <w:bodyDiv w:val="1"/>
      <w:marLeft w:val="0"/>
      <w:marRight w:val="0"/>
      <w:marTop w:val="0"/>
      <w:marBottom w:val="0"/>
      <w:divBdr>
        <w:top w:val="none" w:sz="0" w:space="0" w:color="auto"/>
        <w:left w:val="none" w:sz="0" w:space="0" w:color="auto"/>
        <w:bottom w:val="none" w:sz="0" w:space="0" w:color="auto"/>
        <w:right w:val="none" w:sz="0" w:space="0" w:color="auto"/>
      </w:divBdr>
    </w:div>
    <w:div w:id="870142313">
      <w:bodyDiv w:val="1"/>
      <w:marLeft w:val="0"/>
      <w:marRight w:val="0"/>
      <w:marTop w:val="0"/>
      <w:marBottom w:val="0"/>
      <w:divBdr>
        <w:top w:val="none" w:sz="0" w:space="0" w:color="auto"/>
        <w:left w:val="none" w:sz="0" w:space="0" w:color="auto"/>
        <w:bottom w:val="none" w:sz="0" w:space="0" w:color="auto"/>
        <w:right w:val="none" w:sz="0" w:space="0" w:color="auto"/>
      </w:divBdr>
    </w:div>
    <w:div w:id="884951690">
      <w:bodyDiv w:val="1"/>
      <w:marLeft w:val="0"/>
      <w:marRight w:val="0"/>
      <w:marTop w:val="0"/>
      <w:marBottom w:val="0"/>
      <w:divBdr>
        <w:top w:val="none" w:sz="0" w:space="0" w:color="auto"/>
        <w:left w:val="none" w:sz="0" w:space="0" w:color="auto"/>
        <w:bottom w:val="none" w:sz="0" w:space="0" w:color="auto"/>
        <w:right w:val="none" w:sz="0" w:space="0" w:color="auto"/>
      </w:divBdr>
    </w:div>
    <w:div w:id="886990140">
      <w:bodyDiv w:val="1"/>
      <w:marLeft w:val="0"/>
      <w:marRight w:val="0"/>
      <w:marTop w:val="0"/>
      <w:marBottom w:val="0"/>
      <w:divBdr>
        <w:top w:val="none" w:sz="0" w:space="0" w:color="auto"/>
        <w:left w:val="none" w:sz="0" w:space="0" w:color="auto"/>
        <w:bottom w:val="none" w:sz="0" w:space="0" w:color="auto"/>
        <w:right w:val="none" w:sz="0" w:space="0" w:color="auto"/>
      </w:divBdr>
    </w:div>
    <w:div w:id="893812710">
      <w:bodyDiv w:val="1"/>
      <w:marLeft w:val="0"/>
      <w:marRight w:val="0"/>
      <w:marTop w:val="0"/>
      <w:marBottom w:val="0"/>
      <w:divBdr>
        <w:top w:val="none" w:sz="0" w:space="0" w:color="auto"/>
        <w:left w:val="none" w:sz="0" w:space="0" w:color="auto"/>
        <w:bottom w:val="none" w:sz="0" w:space="0" w:color="auto"/>
        <w:right w:val="none" w:sz="0" w:space="0" w:color="auto"/>
      </w:divBdr>
    </w:div>
    <w:div w:id="1028603774">
      <w:bodyDiv w:val="1"/>
      <w:marLeft w:val="0"/>
      <w:marRight w:val="0"/>
      <w:marTop w:val="0"/>
      <w:marBottom w:val="0"/>
      <w:divBdr>
        <w:top w:val="none" w:sz="0" w:space="0" w:color="auto"/>
        <w:left w:val="none" w:sz="0" w:space="0" w:color="auto"/>
        <w:bottom w:val="none" w:sz="0" w:space="0" w:color="auto"/>
        <w:right w:val="none" w:sz="0" w:space="0" w:color="auto"/>
      </w:divBdr>
    </w:div>
    <w:div w:id="1083255753">
      <w:bodyDiv w:val="1"/>
      <w:marLeft w:val="0"/>
      <w:marRight w:val="0"/>
      <w:marTop w:val="0"/>
      <w:marBottom w:val="0"/>
      <w:divBdr>
        <w:top w:val="none" w:sz="0" w:space="0" w:color="auto"/>
        <w:left w:val="none" w:sz="0" w:space="0" w:color="auto"/>
        <w:bottom w:val="none" w:sz="0" w:space="0" w:color="auto"/>
        <w:right w:val="none" w:sz="0" w:space="0" w:color="auto"/>
      </w:divBdr>
    </w:div>
    <w:div w:id="1107387141">
      <w:bodyDiv w:val="1"/>
      <w:marLeft w:val="0"/>
      <w:marRight w:val="0"/>
      <w:marTop w:val="0"/>
      <w:marBottom w:val="0"/>
      <w:divBdr>
        <w:top w:val="none" w:sz="0" w:space="0" w:color="auto"/>
        <w:left w:val="none" w:sz="0" w:space="0" w:color="auto"/>
        <w:bottom w:val="none" w:sz="0" w:space="0" w:color="auto"/>
        <w:right w:val="none" w:sz="0" w:space="0" w:color="auto"/>
      </w:divBdr>
    </w:div>
    <w:div w:id="1118916746">
      <w:bodyDiv w:val="1"/>
      <w:marLeft w:val="0"/>
      <w:marRight w:val="0"/>
      <w:marTop w:val="0"/>
      <w:marBottom w:val="0"/>
      <w:divBdr>
        <w:top w:val="none" w:sz="0" w:space="0" w:color="auto"/>
        <w:left w:val="none" w:sz="0" w:space="0" w:color="auto"/>
        <w:bottom w:val="none" w:sz="0" w:space="0" w:color="auto"/>
        <w:right w:val="none" w:sz="0" w:space="0" w:color="auto"/>
      </w:divBdr>
    </w:div>
    <w:div w:id="1135876210">
      <w:bodyDiv w:val="1"/>
      <w:marLeft w:val="0"/>
      <w:marRight w:val="0"/>
      <w:marTop w:val="0"/>
      <w:marBottom w:val="0"/>
      <w:divBdr>
        <w:top w:val="none" w:sz="0" w:space="0" w:color="auto"/>
        <w:left w:val="none" w:sz="0" w:space="0" w:color="auto"/>
        <w:bottom w:val="none" w:sz="0" w:space="0" w:color="auto"/>
        <w:right w:val="none" w:sz="0" w:space="0" w:color="auto"/>
      </w:divBdr>
    </w:div>
    <w:div w:id="1206063080">
      <w:bodyDiv w:val="1"/>
      <w:marLeft w:val="0"/>
      <w:marRight w:val="0"/>
      <w:marTop w:val="0"/>
      <w:marBottom w:val="0"/>
      <w:divBdr>
        <w:top w:val="none" w:sz="0" w:space="0" w:color="auto"/>
        <w:left w:val="none" w:sz="0" w:space="0" w:color="auto"/>
        <w:bottom w:val="none" w:sz="0" w:space="0" w:color="auto"/>
        <w:right w:val="none" w:sz="0" w:space="0" w:color="auto"/>
      </w:divBdr>
    </w:div>
    <w:div w:id="1231624021">
      <w:bodyDiv w:val="1"/>
      <w:marLeft w:val="0"/>
      <w:marRight w:val="0"/>
      <w:marTop w:val="0"/>
      <w:marBottom w:val="0"/>
      <w:divBdr>
        <w:top w:val="none" w:sz="0" w:space="0" w:color="auto"/>
        <w:left w:val="none" w:sz="0" w:space="0" w:color="auto"/>
        <w:bottom w:val="none" w:sz="0" w:space="0" w:color="auto"/>
        <w:right w:val="none" w:sz="0" w:space="0" w:color="auto"/>
      </w:divBdr>
    </w:div>
    <w:div w:id="1242568817">
      <w:bodyDiv w:val="1"/>
      <w:marLeft w:val="0"/>
      <w:marRight w:val="0"/>
      <w:marTop w:val="0"/>
      <w:marBottom w:val="0"/>
      <w:divBdr>
        <w:top w:val="none" w:sz="0" w:space="0" w:color="auto"/>
        <w:left w:val="none" w:sz="0" w:space="0" w:color="auto"/>
        <w:bottom w:val="none" w:sz="0" w:space="0" w:color="auto"/>
        <w:right w:val="none" w:sz="0" w:space="0" w:color="auto"/>
      </w:divBdr>
    </w:div>
    <w:div w:id="1341160717">
      <w:bodyDiv w:val="1"/>
      <w:marLeft w:val="0"/>
      <w:marRight w:val="0"/>
      <w:marTop w:val="0"/>
      <w:marBottom w:val="0"/>
      <w:divBdr>
        <w:top w:val="none" w:sz="0" w:space="0" w:color="auto"/>
        <w:left w:val="none" w:sz="0" w:space="0" w:color="auto"/>
        <w:bottom w:val="none" w:sz="0" w:space="0" w:color="auto"/>
        <w:right w:val="none" w:sz="0" w:space="0" w:color="auto"/>
      </w:divBdr>
    </w:div>
    <w:div w:id="1395006996">
      <w:bodyDiv w:val="1"/>
      <w:marLeft w:val="0"/>
      <w:marRight w:val="0"/>
      <w:marTop w:val="0"/>
      <w:marBottom w:val="0"/>
      <w:divBdr>
        <w:top w:val="none" w:sz="0" w:space="0" w:color="auto"/>
        <w:left w:val="none" w:sz="0" w:space="0" w:color="auto"/>
        <w:bottom w:val="none" w:sz="0" w:space="0" w:color="auto"/>
        <w:right w:val="none" w:sz="0" w:space="0" w:color="auto"/>
      </w:divBdr>
    </w:div>
    <w:div w:id="1408922571">
      <w:bodyDiv w:val="1"/>
      <w:marLeft w:val="0"/>
      <w:marRight w:val="0"/>
      <w:marTop w:val="0"/>
      <w:marBottom w:val="0"/>
      <w:divBdr>
        <w:top w:val="none" w:sz="0" w:space="0" w:color="auto"/>
        <w:left w:val="none" w:sz="0" w:space="0" w:color="auto"/>
        <w:bottom w:val="none" w:sz="0" w:space="0" w:color="auto"/>
        <w:right w:val="none" w:sz="0" w:space="0" w:color="auto"/>
      </w:divBdr>
    </w:div>
    <w:div w:id="1471895756">
      <w:bodyDiv w:val="1"/>
      <w:marLeft w:val="0"/>
      <w:marRight w:val="0"/>
      <w:marTop w:val="0"/>
      <w:marBottom w:val="0"/>
      <w:divBdr>
        <w:top w:val="none" w:sz="0" w:space="0" w:color="auto"/>
        <w:left w:val="none" w:sz="0" w:space="0" w:color="auto"/>
        <w:bottom w:val="none" w:sz="0" w:space="0" w:color="auto"/>
        <w:right w:val="none" w:sz="0" w:space="0" w:color="auto"/>
      </w:divBdr>
    </w:div>
    <w:div w:id="1504398854">
      <w:bodyDiv w:val="1"/>
      <w:marLeft w:val="0"/>
      <w:marRight w:val="0"/>
      <w:marTop w:val="0"/>
      <w:marBottom w:val="0"/>
      <w:divBdr>
        <w:top w:val="none" w:sz="0" w:space="0" w:color="auto"/>
        <w:left w:val="none" w:sz="0" w:space="0" w:color="auto"/>
        <w:bottom w:val="none" w:sz="0" w:space="0" w:color="auto"/>
        <w:right w:val="none" w:sz="0" w:space="0" w:color="auto"/>
      </w:divBdr>
    </w:div>
    <w:div w:id="1582135162">
      <w:bodyDiv w:val="1"/>
      <w:marLeft w:val="0"/>
      <w:marRight w:val="0"/>
      <w:marTop w:val="0"/>
      <w:marBottom w:val="0"/>
      <w:divBdr>
        <w:top w:val="none" w:sz="0" w:space="0" w:color="auto"/>
        <w:left w:val="none" w:sz="0" w:space="0" w:color="auto"/>
        <w:bottom w:val="none" w:sz="0" w:space="0" w:color="auto"/>
        <w:right w:val="none" w:sz="0" w:space="0" w:color="auto"/>
      </w:divBdr>
    </w:div>
    <w:div w:id="1584800569">
      <w:bodyDiv w:val="1"/>
      <w:marLeft w:val="0"/>
      <w:marRight w:val="0"/>
      <w:marTop w:val="0"/>
      <w:marBottom w:val="0"/>
      <w:divBdr>
        <w:top w:val="none" w:sz="0" w:space="0" w:color="auto"/>
        <w:left w:val="none" w:sz="0" w:space="0" w:color="auto"/>
        <w:bottom w:val="none" w:sz="0" w:space="0" w:color="auto"/>
        <w:right w:val="none" w:sz="0" w:space="0" w:color="auto"/>
      </w:divBdr>
    </w:div>
    <w:div w:id="1612322439">
      <w:bodyDiv w:val="1"/>
      <w:marLeft w:val="0"/>
      <w:marRight w:val="0"/>
      <w:marTop w:val="0"/>
      <w:marBottom w:val="0"/>
      <w:divBdr>
        <w:top w:val="none" w:sz="0" w:space="0" w:color="auto"/>
        <w:left w:val="none" w:sz="0" w:space="0" w:color="auto"/>
        <w:bottom w:val="none" w:sz="0" w:space="0" w:color="auto"/>
        <w:right w:val="none" w:sz="0" w:space="0" w:color="auto"/>
      </w:divBdr>
    </w:div>
    <w:div w:id="1614021977">
      <w:bodyDiv w:val="1"/>
      <w:marLeft w:val="0"/>
      <w:marRight w:val="0"/>
      <w:marTop w:val="0"/>
      <w:marBottom w:val="0"/>
      <w:divBdr>
        <w:top w:val="none" w:sz="0" w:space="0" w:color="auto"/>
        <w:left w:val="none" w:sz="0" w:space="0" w:color="auto"/>
        <w:bottom w:val="none" w:sz="0" w:space="0" w:color="auto"/>
        <w:right w:val="none" w:sz="0" w:space="0" w:color="auto"/>
      </w:divBdr>
    </w:div>
    <w:div w:id="1646735813">
      <w:bodyDiv w:val="1"/>
      <w:marLeft w:val="0"/>
      <w:marRight w:val="0"/>
      <w:marTop w:val="0"/>
      <w:marBottom w:val="0"/>
      <w:divBdr>
        <w:top w:val="none" w:sz="0" w:space="0" w:color="auto"/>
        <w:left w:val="none" w:sz="0" w:space="0" w:color="auto"/>
        <w:bottom w:val="none" w:sz="0" w:space="0" w:color="auto"/>
        <w:right w:val="none" w:sz="0" w:space="0" w:color="auto"/>
      </w:divBdr>
    </w:div>
    <w:div w:id="1649095514">
      <w:bodyDiv w:val="1"/>
      <w:marLeft w:val="0"/>
      <w:marRight w:val="0"/>
      <w:marTop w:val="0"/>
      <w:marBottom w:val="0"/>
      <w:divBdr>
        <w:top w:val="none" w:sz="0" w:space="0" w:color="auto"/>
        <w:left w:val="none" w:sz="0" w:space="0" w:color="auto"/>
        <w:bottom w:val="none" w:sz="0" w:space="0" w:color="auto"/>
        <w:right w:val="none" w:sz="0" w:space="0" w:color="auto"/>
      </w:divBdr>
    </w:div>
    <w:div w:id="1699312648">
      <w:bodyDiv w:val="1"/>
      <w:marLeft w:val="0"/>
      <w:marRight w:val="0"/>
      <w:marTop w:val="0"/>
      <w:marBottom w:val="0"/>
      <w:divBdr>
        <w:top w:val="none" w:sz="0" w:space="0" w:color="auto"/>
        <w:left w:val="none" w:sz="0" w:space="0" w:color="auto"/>
        <w:bottom w:val="none" w:sz="0" w:space="0" w:color="auto"/>
        <w:right w:val="none" w:sz="0" w:space="0" w:color="auto"/>
      </w:divBdr>
    </w:div>
    <w:div w:id="1710564006">
      <w:bodyDiv w:val="1"/>
      <w:marLeft w:val="0"/>
      <w:marRight w:val="0"/>
      <w:marTop w:val="0"/>
      <w:marBottom w:val="0"/>
      <w:divBdr>
        <w:top w:val="none" w:sz="0" w:space="0" w:color="auto"/>
        <w:left w:val="none" w:sz="0" w:space="0" w:color="auto"/>
        <w:bottom w:val="none" w:sz="0" w:space="0" w:color="auto"/>
        <w:right w:val="none" w:sz="0" w:space="0" w:color="auto"/>
      </w:divBdr>
    </w:div>
    <w:div w:id="1711371164">
      <w:bodyDiv w:val="1"/>
      <w:marLeft w:val="0"/>
      <w:marRight w:val="0"/>
      <w:marTop w:val="0"/>
      <w:marBottom w:val="0"/>
      <w:divBdr>
        <w:top w:val="none" w:sz="0" w:space="0" w:color="auto"/>
        <w:left w:val="none" w:sz="0" w:space="0" w:color="auto"/>
        <w:bottom w:val="none" w:sz="0" w:space="0" w:color="auto"/>
        <w:right w:val="none" w:sz="0" w:space="0" w:color="auto"/>
      </w:divBdr>
    </w:div>
    <w:div w:id="1809663201">
      <w:bodyDiv w:val="1"/>
      <w:marLeft w:val="0"/>
      <w:marRight w:val="0"/>
      <w:marTop w:val="0"/>
      <w:marBottom w:val="0"/>
      <w:divBdr>
        <w:top w:val="none" w:sz="0" w:space="0" w:color="auto"/>
        <w:left w:val="none" w:sz="0" w:space="0" w:color="auto"/>
        <w:bottom w:val="none" w:sz="0" w:space="0" w:color="auto"/>
        <w:right w:val="none" w:sz="0" w:space="0" w:color="auto"/>
      </w:divBdr>
    </w:div>
    <w:div w:id="1829126664">
      <w:bodyDiv w:val="1"/>
      <w:marLeft w:val="0"/>
      <w:marRight w:val="0"/>
      <w:marTop w:val="0"/>
      <w:marBottom w:val="0"/>
      <w:divBdr>
        <w:top w:val="none" w:sz="0" w:space="0" w:color="auto"/>
        <w:left w:val="none" w:sz="0" w:space="0" w:color="auto"/>
        <w:bottom w:val="none" w:sz="0" w:space="0" w:color="auto"/>
        <w:right w:val="none" w:sz="0" w:space="0" w:color="auto"/>
      </w:divBdr>
    </w:div>
    <w:div w:id="1839272393">
      <w:bodyDiv w:val="1"/>
      <w:marLeft w:val="0"/>
      <w:marRight w:val="0"/>
      <w:marTop w:val="0"/>
      <w:marBottom w:val="0"/>
      <w:divBdr>
        <w:top w:val="none" w:sz="0" w:space="0" w:color="auto"/>
        <w:left w:val="none" w:sz="0" w:space="0" w:color="auto"/>
        <w:bottom w:val="none" w:sz="0" w:space="0" w:color="auto"/>
        <w:right w:val="none" w:sz="0" w:space="0" w:color="auto"/>
      </w:divBdr>
      <w:divsChild>
        <w:div w:id="1034844202">
          <w:marLeft w:val="0"/>
          <w:marRight w:val="0"/>
          <w:marTop w:val="0"/>
          <w:marBottom w:val="0"/>
          <w:divBdr>
            <w:top w:val="none" w:sz="0" w:space="0" w:color="auto"/>
            <w:left w:val="none" w:sz="0" w:space="0" w:color="auto"/>
            <w:bottom w:val="none" w:sz="0" w:space="0" w:color="auto"/>
            <w:right w:val="none" w:sz="0" w:space="0" w:color="auto"/>
          </w:divBdr>
        </w:div>
        <w:div w:id="190462940">
          <w:marLeft w:val="0"/>
          <w:marRight w:val="0"/>
          <w:marTop w:val="0"/>
          <w:marBottom w:val="0"/>
          <w:divBdr>
            <w:top w:val="none" w:sz="0" w:space="0" w:color="auto"/>
            <w:left w:val="none" w:sz="0" w:space="0" w:color="auto"/>
            <w:bottom w:val="none" w:sz="0" w:space="0" w:color="auto"/>
            <w:right w:val="none" w:sz="0" w:space="0" w:color="auto"/>
          </w:divBdr>
        </w:div>
      </w:divsChild>
    </w:div>
    <w:div w:id="1848253623">
      <w:bodyDiv w:val="1"/>
      <w:marLeft w:val="0"/>
      <w:marRight w:val="0"/>
      <w:marTop w:val="0"/>
      <w:marBottom w:val="0"/>
      <w:divBdr>
        <w:top w:val="none" w:sz="0" w:space="0" w:color="auto"/>
        <w:left w:val="none" w:sz="0" w:space="0" w:color="auto"/>
        <w:bottom w:val="none" w:sz="0" w:space="0" w:color="auto"/>
        <w:right w:val="none" w:sz="0" w:space="0" w:color="auto"/>
      </w:divBdr>
    </w:div>
    <w:div w:id="1920366722">
      <w:bodyDiv w:val="1"/>
      <w:marLeft w:val="0"/>
      <w:marRight w:val="0"/>
      <w:marTop w:val="0"/>
      <w:marBottom w:val="0"/>
      <w:divBdr>
        <w:top w:val="none" w:sz="0" w:space="0" w:color="auto"/>
        <w:left w:val="none" w:sz="0" w:space="0" w:color="auto"/>
        <w:bottom w:val="none" w:sz="0" w:space="0" w:color="auto"/>
        <w:right w:val="none" w:sz="0" w:space="0" w:color="auto"/>
      </w:divBdr>
    </w:div>
    <w:div w:id="1943685328">
      <w:bodyDiv w:val="1"/>
      <w:marLeft w:val="0"/>
      <w:marRight w:val="0"/>
      <w:marTop w:val="0"/>
      <w:marBottom w:val="0"/>
      <w:divBdr>
        <w:top w:val="none" w:sz="0" w:space="0" w:color="auto"/>
        <w:left w:val="none" w:sz="0" w:space="0" w:color="auto"/>
        <w:bottom w:val="none" w:sz="0" w:space="0" w:color="auto"/>
        <w:right w:val="none" w:sz="0" w:space="0" w:color="auto"/>
      </w:divBdr>
    </w:div>
    <w:div w:id="1969972389">
      <w:bodyDiv w:val="1"/>
      <w:marLeft w:val="0"/>
      <w:marRight w:val="0"/>
      <w:marTop w:val="0"/>
      <w:marBottom w:val="0"/>
      <w:divBdr>
        <w:top w:val="none" w:sz="0" w:space="0" w:color="auto"/>
        <w:left w:val="none" w:sz="0" w:space="0" w:color="auto"/>
        <w:bottom w:val="none" w:sz="0" w:space="0" w:color="auto"/>
        <w:right w:val="none" w:sz="0" w:space="0" w:color="auto"/>
      </w:divBdr>
    </w:div>
    <w:div w:id="2021354063">
      <w:bodyDiv w:val="1"/>
      <w:marLeft w:val="0"/>
      <w:marRight w:val="0"/>
      <w:marTop w:val="0"/>
      <w:marBottom w:val="0"/>
      <w:divBdr>
        <w:top w:val="none" w:sz="0" w:space="0" w:color="auto"/>
        <w:left w:val="none" w:sz="0" w:space="0" w:color="auto"/>
        <w:bottom w:val="none" w:sz="0" w:space="0" w:color="auto"/>
        <w:right w:val="none" w:sz="0" w:space="0" w:color="auto"/>
      </w:divBdr>
    </w:div>
    <w:div w:id="2031830283">
      <w:bodyDiv w:val="1"/>
      <w:marLeft w:val="0"/>
      <w:marRight w:val="0"/>
      <w:marTop w:val="0"/>
      <w:marBottom w:val="0"/>
      <w:divBdr>
        <w:top w:val="none" w:sz="0" w:space="0" w:color="auto"/>
        <w:left w:val="none" w:sz="0" w:space="0" w:color="auto"/>
        <w:bottom w:val="none" w:sz="0" w:space="0" w:color="auto"/>
        <w:right w:val="none" w:sz="0" w:space="0" w:color="auto"/>
      </w:divBdr>
    </w:div>
    <w:div w:id="2056389855">
      <w:bodyDiv w:val="1"/>
      <w:marLeft w:val="0"/>
      <w:marRight w:val="0"/>
      <w:marTop w:val="0"/>
      <w:marBottom w:val="0"/>
      <w:divBdr>
        <w:top w:val="none" w:sz="0" w:space="0" w:color="auto"/>
        <w:left w:val="none" w:sz="0" w:space="0" w:color="auto"/>
        <w:bottom w:val="none" w:sz="0" w:space="0" w:color="auto"/>
        <w:right w:val="none" w:sz="0" w:space="0" w:color="auto"/>
      </w:divBdr>
      <w:divsChild>
        <w:div w:id="1806584444">
          <w:marLeft w:val="0"/>
          <w:marRight w:val="0"/>
          <w:marTop w:val="0"/>
          <w:marBottom w:val="0"/>
          <w:divBdr>
            <w:top w:val="none" w:sz="0" w:space="0" w:color="auto"/>
            <w:left w:val="none" w:sz="0" w:space="0" w:color="auto"/>
            <w:bottom w:val="none" w:sz="0" w:space="0" w:color="auto"/>
            <w:right w:val="none" w:sz="0" w:space="0" w:color="auto"/>
          </w:divBdr>
          <w:divsChild>
            <w:div w:id="537545469">
              <w:marLeft w:val="0"/>
              <w:marRight w:val="0"/>
              <w:marTop w:val="0"/>
              <w:marBottom w:val="150"/>
              <w:divBdr>
                <w:top w:val="none" w:sz="0" w:space="0" w:color="auto"/>
                <w:left w:val="none" w:sz="0" w:space="0" w:color="auto"/>
                <w:bottom w:val="none" w:sz="0" w:space="0" w:color="auto"/>
                <w:right w:val="none" w:sz="0" w:space="0" w:color="auto"/>
              </w:divBdr>
            </w:div>
          </w:divsChild>
        </w:div>
        <w:div w:id="291443406">
          <w:marLeft w:val="0"/>
          <w:marRight w:val="0"/>
          <w:marTop w:val="450"/>
          <w:marBottom w:val="150"/>
          <w:divBdr>
            <w:top w:val="none" w:sz="0" w:space="0" w:color="auto"/>
            <w:left w:val="none" w:sz="0" w:space="0" w:color="auto"/>
            <w:bottom w:val="none" w:sz="0" w:space="0" w:color="auto"/>
            <w:right w:val="none" w:sz="0" w:space="0" w:color="auto"/>
          </w:divBdr>
        </w:div>
      </w:divsChild>
    </w:div>
    <w:div w:id="2068994358">
      <w:bodyDiv w:val="1"/>
      <w:marLeft w:val="0"/>
      <w:marRight w:val="0"/>
      <w:marTop w:val="0"/>
      <w:marBottom w:val="0"/>
      <w:divBdr>
        <w:top w:val="none" w:sz="0" w:space="0" w:color="auto"/>
        <w:left w:val="none" w:sz="0" w:space="0" w:color="auto"/>
        <w:bottom w:val="none" w:sz="0" w:space="0" w:color="auto"/>
        <w:right w:val="none" w:sz="0" w:space="0" w:color="auto"/>
      </w:divBdr>
    </w:div>
    <w:div w:id="212704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0F8B9-AD24-4CD8-B5F4-C2D5AD260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2203</Words>
  <Characters>12561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Seminari i Nivelit të Lartë</vt:lpstr>
    </vt:vector>
  </TitlesOfParts>
  <Company/>
  <LinksUpToDate>false</LinksUpToDate>
  <CharactersWithSpaces>14735</CharactersWithSpaces>
  <SharedDoc>false</SharedDoc>
  <HLinks>
    <vt:vector size="12" baseType="variant">
      <vt:variant>
        <vt:i4>1376294</vt:i4>
      </vt:variant>
      <vt:variant>
        <vt:i4>9</vt:i4>
      </vt:variant>
      <vt:variant>
        <vt:i4>0</vt:i4>
      </vt:variant>
      <vt:variant>
        <vt:i4>5</vt:i4>
      </vt:variant>
      <vt:variant>
        <vt:lpwstr>mailto:aleroselli@alice.it</vt:lpwstr>
      </vt:variant>
      <vt:variant>
        <vt:lpwstr/>
      </vt:variant>
      <vt:variant>
        <vt:i4>3080237</vt:i4>
      </vt:variant>
      <vt:variant>
        <vt:i4>3</vt:i4>
      </vt:variant>
      <vt:variant>
        <vt:i4>0</vt:i4>
      </vt:variant>
      <vt:variant>
        <vt:i4>5</vt:i4>
      </vt:variant>
      <vt:variant>
        <vt:lpwstr>http://web-internal/bank_of_albania/show_image.php?file_id=2401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Seminari i Nivelit të Lartë</dc:title>
  <dc:creator>eherri</dc:creator>
  <cp:lastModifiedBy>Najada  Samarxhi</cp:lastModifiedBy>
  <cp:revision>135</cp:revision>
  <cp:lastPrinted>2019-10-09T09:55:00Z</cp:lastPrinted>
  <dcterms:created xsi:type="dcterms:W3CDTF">2020-10-21T12:53:00Z</dcterms:created>
  <dcterms:modified xsi:type="dcterms:W3CDTF">2022-11-21T15:32:00Z</dcterms:modified>
</cp:coreProperties>
</file>