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84" w:rsidRPr="0026729D" w:rsidRDefault="00137984" w:rsidP="00137984">
      <w:pPr>
        <w:widowControl w:val="0"/>
        <w:autoSpaceDE w:val="0"/>
        <w:autoSpaceDN w:val="0"/>
        <w:adjustRightInd w:val="0"/>
        <w:spacing w:after="360" w:line="240" w:lineRule="auto"/>
        <w:ind w:right="43"/>
        <w:rPr>
          <w:rFonts w:ascii="Times New Roman" w:hAnsi="Times New Roman"/>
          <w:sz w:val="24"/>
          <w:szCs w:val="24"/>
          <w:lang w:val="sq-AL"/>
        </w:rPr>
      </w:pPr>
      <w:bookmarkStart w:id="0" w:name="ShtojcaJ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Shtojca J</w:t>
      </w:r>
      <w:bookmarkEnd w:id="0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. Tarifat e përdorimit të sistemit AECH</w:t>
      </w:r>
    </w:p>
    <w:tbl>
      <w:tblPr>
        <w:tblW w:w="55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6622"/>
        <w:gridCol w:w="1370"/>
      </w:tblGrid>
      <w:tr w:rsidR="00137984" w:rsidRPr="00137984" w:rsidTr="00EB6F95">
        <w:trPr>
          <w:trHeight w:val="576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 w:right="9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sq-AL"/>
              </w:rPr>
              <w:t>Komponenti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sq-AL"/>
              </w:rPr>
              <w:t>Përshkrim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 w:right="9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sq-AL"/>
              </w:rPr>
              <w:t>Tarifa në Lek</w:t>
            </w:r>
          </w:p>
        </w:tc>
      </w:tr>
      <w:tr w:rsidR="00137984" w:rsidRPr="00137984" w:rsidTr="00EB6F95">
        <w:trPr>
          <w:trHeight w:hRule="exact" w:val="672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Tarifë për pjesëmarrje në sistem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E pagueshme nga pjesëmarrësit që kualifikohen në fillim të çdo viti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137984" w:rsidRPr="00137984" w:rsidTr="00EB6F95">
        <w:trPr>
          <w:trHeight w:hRule="exact" w:val="362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Tarifë për transaksion</w:t>
            </w:r>
          </w:p>
        </w:tc>
        <w:tc>
          <w:tcPr>
            <w:tcW w:w="3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E pagueshme çdo muaj nga pjesëmarrësi në krahun urdhërues</w:t>
            </w:r>
          </w:p>
        </w:tc>
      </w:tr>
      <w:tr w:rsidR="00137984" w:rsidRPr="00137984" w:rsidTr="00EB6F95">
        <w:trPr>
          <w:trHeight w:hRule="exact" w:val="362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8" w:after="0" w:line="290" w:lineRule="exact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– Seanca e Parë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4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137984" w:rsidRPr="00137984" w:rsidTr="00EB6F95">
        <w:trPr>
          <w:trHeight w:hRule="exact" w:val="362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– Seanca e Dytë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– Seanca e Tretë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elektronike &lt;= 40 000 Lekë – Seanca e Parë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elektronike &lt;= 40 000 Lekë – Seanca e Dytë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Urdhërpagesë elektronike &lt;= 40 000 Lekë – Seanca e Dytë </w:t>
            </w:r>
            <w:proofErr w:type="spellStart"/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DytëTretë</w:t>
            </w:r>
            <w:proofErr w:type="spell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elektronike &gt; 40 000 Lekë – Seanca e Parë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elektronike &gt; 40 000 Lekë – Seanca e Dytë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1.5</w:t>
            </w:r>
          </w:p>
        </w:tc>
      </w:tr>
      <w:tr w:rsidR="00137984" w:rsidRPr="00137984" w:rsidTr="00EB6F95">
        <w:trPr>
          <w:trHeight w:hRule="exact" w:val="344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Urdhërpagesë elektronike &gt; 40 000 Lekë – Seanca e Tretë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137984" w:rsidRPr="00137984" w:rsidTr="00EB6F95">
        <w:trPr>
          <w:trHeight w:hRule="exact" w:val="362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Debitim direkt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</w:tr>
      <w:tr w:rsidR="00137984" w:rsidRPr="00137984" w:rsidTr="00EB6F95">
        <w:trPr>
          <w:trHeight w:hRule="exact" w:val="362"/>
        </w:trPr>
        <w:tc>
          <w:tcPr>
            <w:tcW w:w="11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Refuzimi i debitimit direkt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</w:tr>
      <w:tr w:rsidR="00137984" w:rsidRPr="00137984" w:rsidTr="00EB6F95">
        <w:trPr>
          <w:trHeight w:hRule="exact" w:val="371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Shërbime të tjera</w:t>
            </w:r>
          </w:p>
        </w:tc>
        <w:tc>
          <w:tcPr>
            <w:tcW w:w="3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E pagueshme pas çdo shërbimi</w:t>
            </w:r>
          </w:p>
        </w:tc>
      </w:tr>
      <w:tr w:rsidR="00137984" w:rsidRPr="00137984" w:rsidTr="00EB6F95">
        <w:trPr>
          <w:trHeight w:hRule="exact" w:val="371"/>
        </w:trPr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Kufizim i përkohshëm i pjesëmarrësit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jc w:val="righ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50,000</w:t>
            </w:r>
          </w:p>
        </w:tc>
      </w:tr>
      <w:tr w:rsidR="00137984" w:rsidRPr="00137984" w:rsidTr="00EB6F95">
        <w:trPr>
          <w:trHeight w:hRule="exact" w:val="924"/>
        </w:trPr>
        <w:tc>
          <w:tcPr>
            <w:tcW w:w="1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90" w:lineRule="exact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Dorëzim pajisje sigurie për </w:t>
            </w:r>
            <w:proofErr w:type="spellStart"/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aksesimin</w:t>
            </w:r>
            <w:proofErr w:type="spellEnd"/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sistemit.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984" w:rsidRPr="00137984" w:rsidRDefault="00137984" w:rsidP="00137984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90"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7984">
              <w:rPr>
                <w:rFonts w:ascii="Times New Roman" w:hAnsi="Times New Roman"/>
                <w:sz w:val="24"/>
                <w:szCs w:val="24"/>
                <w:lang w:val="sq-AL"/>
              </w:rPr>
              <w:t>me koston e blerjes për njësi</w:t>
            </w:r>
          </w:p>
        </w:tc>
      </w:tr>
    </w:tbl>
    <w:p w:rsidR="0008003A" w:rsidRDefault="0008003A">
      <w:bookmarkStart w:id="1" w:name="_GoBack"/>
      <w:bookmarkEnd w:id="1"/>
    </w:p>
    <w:sectPr w:rsid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4"/>
    <w:rsid w:val="0008003A"/>
    <w:rsid w:val="001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6C242-FA8C-4B9E-B1F3-7CE792F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8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2025-09-17T15:40:00Z</dcterms:created>
  <dcterms:modified xsi:type="dcterms:W3CDTF">2025-09-17T15:41:00Z</dcterms:modified>
</cp:coreProperties>
</file>