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9D" w:rsidRDefault="0039589D" w:rsidP="0039589D">
      <w:pPr>
        <w:ind w:right="44"/>
        <w:jc w:val="both"/>
        <w:rPr>
          <w:b/>
        </w:rPr>
      </w:pPr>
      <w:bookmarkStart w:id="0" w:name="shtojcaK"/>
      <w:r w:rsidRPr="003A1B00">
        <w:rPr>
          <w:b/>
        </w:rPr>
        <w:t>Shtojca K</w:t>
      </w:r>
      <w:bookmarkEnd w:id="0"/>
      <w:r w:rsidRPr="003A1B00">
        <w:rPr>
          <w:b/>
        </w:rPr>
        <w:t xml:space="preserve">. </w:t>
      </w:r>
      <w:bookmarkStart w:id="1" w:name="_Hlk54214596"/>
      <w:r w:rsidRPr="003A1B00">
        <w:rPr>
          <w:b/>
        </w:rPr>
        <w:t>Autorizim për mbajtjen dhe përdorimin e rezervës për fond garancie</w:t>
      </w:r>
      <w:bookmarkEnd w:id="1"/>
    </w:p>
    <w:tbl>
      <w:tblPr>
        <w:tblW w:w="11230" w:type="dxa"/>
        <w:jc w:val="center"/>
        <w:tblLook w:val="04A0" w:firstRow="1" w:lastRow="0" w:firstColumn="1" w:lastColumn="0" w:noHBand="0" w:noVBand="1"/>
      </w:tblPr>
      <w:tblGrid>
        <w:gridCol w:w="2572"/>
        <w:gridCol w:w="1144"/>
        <w:gridCol w:w="1443"/>
        <w:gridCol w:w="448"/>
        <w:gridCol w:w="527"/>
        <w:gridCol w:w="1597"/>
        <w:gridCol w:w="3499"/>
      </w:tblGrid>
      <w:tr w:rsidR="0039589D" w:rsidRPr="003A1B00" w:rsidTr="0077595E">
        <w:trPr>
          <w:trHeight w:val="84"/>
          <w:jc w:val="center"/>
        </w:trPr>
        <w:tc>
          <w:tcPr>
            <w:tcW w:w="11230" w:type="dxa"/>
            <w:gridSpan w:val="7"/>
            <w:tcBorders>
              <w:top w:val="nil"/>
              <w:left w:val="nil"/>
              <w:bottom w:val="nil"/>
              <w:right w:val="nil"/>
            </w:tcBorders>
            <w:shd w:val="clear" w:color="auto" w:fill="E2EFD9" w:themeFill="accent6" w:themeFillTint="33"/>
            <w:noWrap/>
            <w:vAlign w:val="bottom"/>
            <w:hideMark/>
          </w:tcPr>
          <w:p w:rsidR="0039589D" w:rsidRPr="003A1B00" w:rsidRDefault="0039589D" w:rsidP="00D34823">
            <w:pPr>
              <w:rPr>
                <w:sz w:val="20"/>
                <w:szCs w:val="20"/>
              </w:rPr>
            </w:pPr>
          </w:p>
        </w:tc>
      </w:tr>
      <w:tr w:rsidR="0039589D" w:rsidRPr="003A1B00" w:rsidTr="0077595E">
        <w:trPr>
          <w:trHeight w:val="374"/>
          <w:jc w:val="center"/>
        </w:trPr>
        <w:tc>
          <w:tcPr>
            <w:tcW w:w="11230" w:type="dxa"/>
            <w:gridSpan w:val="7"/>
            <w:tcBorders>
              <w:top w:val="nil"/>
              <w:left w:val="nil"/>
              <w:bottom w:val="nil"/>
              <w:right w:val="nil"/>
            </w:tcBorders>
            <w:shd w:val="clear" w:color="auto" w:fill="E2EFD9" w:themeFill="accent6" w:themeFillTint="33"/>
            <w:noWrap/>
            <w:vAlign w:val="bottom"/>
            <w:hideMark/>
          </w:tcPr>
          <w:p w:rsidR="0077595E" w:rsidRDefault="0077595E" w:rsidP="00D34823">
            <w:pPr>
              <w:jc w:val="center"/>
              <w:rPr>
                <w:b/>
                <w:bCs/>
                <w:iCs/>
                <w:color w:val="375623"/>
              </w:rPr>
            </w:pPr>
            <w:bookmarkStart w:id="2" w:name="_GoBack"/>
            <w:r w:rsidRPr="003A1B00">
              <w:rPr>
                <w:noProof/>
                <w:color w:val="000000"/>
                <w:lang w:val="en-US"/>
              </w:rPr>
              <w:drawing>
                <wp:anchor distT="0" distB="0" distL="114300" distR="114300" simplePos="0" relativeHeight="251659264" behindDoc="0" locked="0" layoutInCell="1" allowOverlap="1" wp14:anchorId="6078C722" wp14:editId="147C52B3">
                  <wp:simplePos x="0" y="0"/>
                  <wp:positionH relativeFrom="column">
                    <wp:posOffset>2901315</wp:posOffset>
                  </wp:positionH>
                  <wp:positionV relativeFrom="paragraph">
                    <wp:posOffset>73025</wp:posOffset>
                  </wp:positionV>
                  <wp:extent cx="840740" cy="603250"/>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2" name="Object 1"/>
                          <pic:cNvPicPr>
                            <a:picLocks noChangeAspect="1"/>
                          </pic:cNvPicPr>
                        </pic:nvPicPr>
                        <pic:blipFill>
                          <a:blip r:embed="rId7"/>
                          <a:stretch>
                            <a:fillRect/>
                          </a:stretch>
                        </pic:blipFill>
                        <pic:spPr>
                          <a:xfrm>
                            <a:off x="0" y="0"/>
                            <a:ext cx="840740" cy="603250"/>
                          </a:xfrm>
                          <a:prstGeom prst="rect">
                            <a:avLst/>
                          </a:prstGeom>
                        </pic:spPr>
                      </pic:pic>
                    </a:graphicData>
                  </a:graphic>
                  <wp14:sizeRelH relativeFrom="page">
                    <wp14:pctWidth>0</wp14:pctWidth>
                  </wp14:sizeRelH>
                  <wp14:sizeRelV relativeFrom="page">
                    <wp14:pctHeight>0</wp14:pctHeight>
                  </wp14:sizeRelV>
                </wp:anchor>
              </w:drawing>
            </w:r>
            <w:bookmarkEnd w:id="2"/>
          </w:p>
          <w:p w:rsidR="0077595E" w:rsidRDefault="0077595E" w:rsidP="00D34823">
            <w:pPr>
              <w:jc w:val="center"/>
              <w:rPr>
                <w:b/>
                <w:bCs/>
                <w:iCs/>
                <w:color w:val="375623"/>
              </w:rPr>
            </w:pPr>
          </w:p>
          <w:p w:rsidR="0077595E" w:rsidRDefault="0077595E" w:rsidP="00D34823">
            <w:pPr>
              <w:jc w:val="center"/>
              <w:rPr>
                <w:b/>
                <w:bCs/>
                <w:iCs/>
                <w:color w:val="375623"/>
              </w:rPr>
            </w:pPr>
          </w:p>
          <w:p w:rsidR="0077595E" w:rsidRDefault="0077595E" w:rsidP="00D34823">
            <w:pPr>
              <w:jc w:val="center"/>
              <w:rPr>
                <w:b/>
                <w:bCs/>
                <w:iCs/>
                <w:color w:val="375623"/>
              </w:rPr>
            </w:pPr>
          </w:p>
          <w:p w:rsidR="0039589D" w:rsidRPr="003A1B00" w:rsidRDefault="0039589D" w:rsidP="00D34823">
            <w:pPr>
              <w:jc w:val="center"/>
              <w:rPr>
                <w:rFonts w:ascii="Calibri" w:hAnsi="Calibri" w:cs="Calibri"/>
                <w:color w:val="000000"/>
                <w:sz w:val="22"/>
                <w:szCs w:val="22"/>
              </w:rPr>
            </w:pPr>
            <w:r w:rsidRPr="003A1B00">
              <w:rPr>
                <w:b/>
                <w:bCs/>
                <w:iCs/>
                <w:color w:val="375623"/>
              </w:rPr>
              <w:t>BANKA E SHQIPËRISË</w:t>
            </w:r>
          </w:p>
        </w:tc>
      </w:tr>
      <w:tr w:rsidR="0039589D" w:rsidRPr="003A1B00" w:rsidTr="0077595E">
        <w:trPr>
          <w:trHeight w:val="6"/>
          <w:jc w:val="center"/>
        </w:trPr>
        <w:tc>
          <w:tcPr>
            <w:tcW w:w="11230" w:type="dxa"/>
            <w:gridSpan w:val="7"/>
            <w:tcBorders>
              <w:top w:val="nil"/>
              <w:left w:val="nil"/>
              <w:bottom w:val="nil"/>
              <w:right w:val="nil"/>
            </w:tcBorders>
            <w:shd w:val="clear" w:color="000000" w:fill="E2EFDA"/>
            <w:vAlign w:val="center"/>
            <w:hideMark/>
          </w:tcPr>
          <w:p w:rsidR="0039589D" w:rsidRPr="003A1B00" w:rsidRDefault="0039589D" w:rsidP="00D34823">
            <w:pPr>
              <w:jc w:val="center"/>
              <w:rPr>
                <w:b/>
                <w:bCs/>
                <w:iCs/>
                <w:color w:val="375623"/>
              </w:rPr>
            </w:pPr>
            <w:r w:rsidRPr="003A1B00">
              <w:rPr>
                <w:b/>
                <w:bCs/>
                <w:iCs/>
                <w:color w:val="375623"/>
              </w:rPr>
              <w:t>SISTEMI AIPS</w:t>
            </w:r>
          </w:p>
          <w:p w:rsidR="0039589D" w:rsidRPr="003A1B00" w:rsidRDefault="0039589D" w:rsidP="00D34823">
            <w:pPr>
              <w:jc w:val="center"/>
              <w:rPr>
                <w:b/>
                <w:bCs/>
                <w:i/>
                <w:iCs/>
                <w:color w:val="375623"/>
                <w:sz w:val="32"/>
                <w:szCs w:val="32"/>
              </w:rPr>
            </w:pPr>
            <w:r w:rsidRPr="003A1B00">
              <w:rPr>
                <w:b/>
                <w:bCs/>
                <w:i/>
                <w:iCs/>
                <w:color w:val="375623"/>
                <w:sz w:val="32"/>
                <w:szCs w:val="32"/>
              </w:rPr>
              <w:t>Autorizim për mbajtjen dhe përdorimin e rezervës për fond garancie</w:t>
            </w:r>
          </w:p>
          <w:p w:rsidR="0039589D" w:rsidRDefault="0039589D" w:rsidP="00D34823">
            <w:pPr>
              <w:jc w:val="center"/>
              <w:rPr>
                <w:b/>
                <w:bCs/>
                <w:i/>
                <w:iCs/>
                <w:color w:val="375623"/>
              </w:rPr>
            </w:pPr>
            <w:r w:rsidRPr="003A1B00">
              <w:rPr>
                <w:b/>
                <w:bCs/>
                <w:i/>
                <w:iCs/>
                <w:color w:val="375623"/>
              </w:rPr>
              <w:t>për shlyerjen nga pjesëmarrësit operatorë</w:t>
            </w:r>
          </w:p>
          <w:p w:rsidR="0077595E" w:rsidRPr="003A1B00" w:rsidRDefault="0077595E" w:rsidP="00D34823">
            <w:pPr>
              <w:jc w:val="center"/>
              <w:rPr>
                <w:b/>
                <w:bCs/>
                <w:i/>
                <w:iCs/>
                <w:color w:val="375623"/>
              </w:rPr>
            </w:pPr>
          </w:p>
        </w:tc>
      </w:tr>
      <w:tr w:rsidR="0077595E" w:rsidRPr="003A1B00" w:rsidTr="0077595E">
        <w:trPr>
          <w:trHeight w:val="156"/>
          <w:jc w:val="center"/>
        </w:trPr>
        <w:tc>
          <w:tcPr>
            <w:tcW w:w="2572" w:type="dxa"/>
            <w:tcBorders>
              <w:top w:val="nil"/>
              <w:left w:val="nil"/>
              <w:bottom w:val="single" w:sz="8" w:space="0" w:color="385623" w:themeColor="accent6" w:themeShade="80"/>
              <w:right w:val="nil"/>
            </w:tcBorders>
            <w:shd w:val="clear" w:color="auto" w:fill="auto"/>
            <w:noWrap/>
            <w:vAlign w:val="bottom"/>
            <w:hideMark/>
          </w:tcPr>
          <w:p w:rsidR="0039589D" w:rsidRPr="003A1B00" w:rsidRDefault="0039589D" w:rsidP="00D34823">
            <w:pPr>
              <w:jc w:val="center"/>
              <w:rPr>
                <w:b/>
                <w:bCs/>
                <w:i/>
                <w:iCs/>
                <w:color w:val="375623"/>
                <w:sz w:val="32"/>
                <w:szCs w:val="32"/>
              </w:rPr>
            </w:pPr>
          </w:p>
        </w:tc>
        <w:tc>
          <w:tcPr>
            <w:tcW w:w="2587" w:type="dxa"/>
            <w:gridSpan w:val="2"/>
            <w:tcBorders>
              <w:top w:val="nil"/>
              <w:left w:val="nil"/>
              <w:bottom w:val="single" w:sz="8" w:space="0" w:color="385623" w:themeColor="accent6" w:themeShade="80"/>
              <w:right w:val="nil"/>
            </w:tcBorders>
            <w:shd w:val="clear" w:color="auto" w:fill="auto"/>
            <w:noWrap/>
            <w:vAlign w:val="bottom"/>
            <w:hideMark/>
          </w:tcPr>
          <w:p w:rsidR="0039589D" w:rsidRPr="003A1B00" w:rsidRDefault="0039589D" w:rsidP="00D34823">
            <w:pPr>
              <w:rPr>
                <w:sz w:val="20"/>
                <w:szCs w:val="20"/>
              </w:rPr>
            </w:pPr>
          </w:p>
        </w:tc>
        <w:tc>
          <w:tcPr>
            <w:tcW w:w="2572" w:type="dxa"/>
            <w:gridSpan w:val="3"/>
            <w:tcBorders>
              <w:top w:val="nil"/>
              <w:left w:val="nil"/>
              <w:bottom w:val="single" w:sz="8" w:space="0" w:color="385623" w:themeColor="accent6" w:themeShade="80"/>
              <w:right w:val="nil"/>
            </w:tcBorders>
            <w:shd w:val="clear" w:color="auto" w:fill="auto"/>
            <w:noWrap/>
            <w:vAlign w:val="bottom"/>
            <w:hideMark/>
          </w:tcPr>
          <w:p w:rsidR="0039589D" w:rsidRPr="003A1B00" w:rsidRDefault="0039589D" w:rsidP="00D34823">
            <w:pPr>
              <w:rPr>
                <w:sz w:val="20"/>
                <w:szCs w:val="20"/>
              </w:rPr>
            </w:pPr>
          </w:p>
        </w:tc>
        <w:tc>
          <w:tcPr>
            <w:tcW w:w="3497" w:type="dxa"/>
            <w:tcBorders>
              <w:top w:val="nil"/>
              <w:left w:val="nil"/>
              <w:bottom w:val="single" w:sz="8" w:space="0" w:color="385623" w:themeColor="accent6" w:themeShade="80"/>
              <w:right w:val="nil"/>
            </w:tcBorders>
            <w:shd w:val="clear" w:color="auto" w:fill="auto"/>
            <w:noWrap/>
            <w:vAlign w:val="bottom"/>
            <w:hideMark/>
          </w:tcPr>
          <w:p w:rsidR="0039589D" w:rsidRPr="003A1B00" w:rsidRDefault="0039589D" w:rsidP="00D34823">
            <w:pPr>
              <w:rPr>
                <w:sz w:val="20"/>
                <w:szCs w:val="20"/>
              </w:rPr>
            </w:pPr>
          </w:p>
        </w:tc>
      </w:tr>
      <w:tr w:rsidR="0077595E" w:rsidRPr="003A1B00" w:rsidTr="0077595E">
        <w:trPr>
          <w:trHeight w:val="477"/>
          <w:jc w:val="center"/>
        </w:trPr>
        <w:tc>
          <w:tcPr>
            <w:tcW w:w="2572" w:type="dxa"/>
            <w:tcBorders>
              <w:top w:val="single" w:sz="8" w:space="0" w:color="385623" w:themeColor="accent6" w:themeShade="80"/>
              <w:bottom w:val="single" w:sz="8" w:space="0" w:color="385623" w:themeColor="accent6" w:themeShade="80"/>
            </w:tcBorders>
            <w:shd w:val="clear" w:color="auto" w:fill="FFFFFF" w:themeFill="background1"/>
            <w:noWrap/>
            <w:vAlign w:val="center"/>
          </w:tcPr>
          <w:p w:rsidR="0039589D" w:rsidRPr="003A1B00" w:rsidRDefault="0039589D" w:rsidP="00D34823">
            <w:pPr>
              <w:rPr>
                <w:b/>
                <w:i/>
                <w:color w:val="FFFFFF" w:themeColor="background1"/>
              </w:rPr>
            </w:pPr>
            <w:r w:rsidRPr="003A1B00">
              <w:rPr>
                <w:b/>
                <w:color w:val="385623" w:themeColor="accent6" w:themeShade="8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78" type="#_x0000_t75" style="width:85.5pt;height:21.75pt" o:ole="">
                  <v:imagedata r:id="rId8" o:title=""/>
                </v:shape>
                <w:control r:id="rId9" w:name="OptionButtonRi12" w:shapeid="_x0000_i2878"/>
              </w:object>
            </w:r>
          </w:p>
        </w:tc>
        <w:tc>
          <w:tcPr>
            <w:tcW w:w="2587" w:type="dxa"/>
            <w:gridSpan w:val="2"/>
            <w:tcBorders>
              <w:top w:val="single" w:sz="8" w:space="0" w:color="385623" w:themeColor="accent6" w:themeShade="80"/>
              <w:bottom w:val="single" w:sz="8" w:space="0" w:color="385623" w:themeColor="accent6" w:themeShade="80"/>
            </w:tcBorders>
            <w:shd w:val="clear" w:color="auto" w:fill="FFFFFF" w:themeFill="background1"/>
            <w:noWrap/>
            <w:vAlign w:val="center"/>
          </w:tcPr>
          <w:p w:rsidR="0039589D" w:rsidRPr="003A1B00" w:rsidRDefault="0039589D" w:rsidP="00D34823">
            <w:pPr>
              <w:rPr>
                <w:b/>
                <w:i/>
                <w:color w:val="000000"/>
              </w:rPr>
            </w:pPr>
            <w:r w:rsidRPr="003A1B00">
              <w:rPr>
                <w:b/>
                <w:color w:val="385623" w:themeColor="accent6" w:themeShade="80"/>
              </w:rPr>
              <w:object w:dxaOrig="225" w:dyaOrig="225">
                <v:shape id="_x0000_i2877" type="#_x0000_t75" style="width:85.5pt;height:21.75pt" o:ole="">
                  <v:imagedata r:id="rId10" o:title=""/>
                </v:shape>
                <w:control r:id="rId11" w:name="OptionButtonModifikim12" w:shapeid="_x0000_i2877"/>
              </w:object>
            </w:r>
          </w:p>
        </w:tc>
        <w:tc>
          <w:tcPr>
            <w:tcW w:w="2572" w:type="dxa"/>
            <w:gridSpan w:val="3"/>
            <w:tcBorders>
              <w:top w:val="single" w:sz="8" w:space="0" w:color="385623" w:themeColor="accent6" w:themeShade="80"/>
              <w:bottom w:val="single" w:sz="8" w:space="0" w:color="385623" w:themeColor="accent6" w:themeShade="80"/>
            </w:tcBorders>
            <w:shd w:val="clear" w:color="auto" w:fill="FFFFFF" w:themeFill="background1"/>
            <w:noWrap/>
            <w:vAlign w:val="center"/>
          </w:tcPr>
          <w:p w:rsidR="0039589D" w:rsidRPr="003A1B00" w:rsidRDefault="0039589D" w:rsidP="00D34823">
            <w:pPr>
              <w:rPr>
                <w:b/>
                <w:i/>
                <w:color w:val="FFFFFF" w:themeColor="background1"/>
              </w:rPr>
            </w:pPr>
            <w:r w:rsidRPr="003A1B00">
              <w:rPr>
                <w:b/>
              </w:rPr>
              <w:object w:dxaOrig="225" w:dyaOrig="225">
                <v:shape id="_x0000_i2876" type="#_x0000_t75" style="width:85.5pt;height:21.75pt" o:ole="">
                  <v:imagedata r:id="rId12" o:title=""/>
                </v:shape>
                <w:control r:id="rId13" w:name="OptionButtonFshirje12" w:shapeid="_x0000_i2876"/>
              </w:object>
            </w:r>
          </w:p>
        </w:tc>
        <w:tc>
          <w:tcPr>
            <w:tcW w:w="3497" w:type="dxa"/>
            <w:tcBorders>
              <w:top w:val="single" w:sz="8" w:space="0" w:color="385623" w:themeColor="accent6" w:themeShade="80"/>
              <w:bottom w:val="single" w:sz="8" w:space="0" w:color="385623" w:themeColor="accent6" w:themeShade="80"/>
            </w:tcBorders>
            <w:shd w:val="clear" w:color="auto" w:fill="FFFFFF" w:themeFill="background1"/>
            <w:noWrap/>
            <w:vAlign w:val="center"/>
          </w:tcPr>
          <w:p w:rsidR="0039589D" w:rsidRPr="003A1B00" w:rsidRDefault="0039589D" w:rsidP="00D34823">
            <w:pPr>
              <w:rPr>
                <w:b/>
                <w:i/>
                <w:color w:val="000000"/>
              </w:rPr>
            </w:pPr>
          </w:p>
        </w:tc>
      </w:tr>
      <w:tr w:rsidR="0077595E" w:rsidRPr="003A1B00" w:rsidTr="0077595E">
        <w:trPr>
          <w:trHeight w:val="328"/>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385623" w:themeFill="accent6" w:themeFillShade="80"/>
            <w:noWrap/>
            <w:vAlign w:val="center"/>
            <w:hideMark/>
          </w:tcPr>
          <w:p w:rsidR="0039589D" w:rsidRPr="003A1B00" w:rsidRDefault="0039589D" w:rsidP="00D34823">
            <w:pPr>
              <w:rPr>
                <w:b/>
                <w:i/>
                <w:color w:val="FFFFFF" w:themeColor="background1"/>
              </w:rPr>
            </w:pPr>
            <w:r w:rsidRPr="003A1B00">
              <w:rPr>
                <w:b/>
                <w:i/>
                <w:color w:val="FFFFFF" w:themeColor="background1"/>
              </w:rPr>
              <w:t>Qëllimi i aplikimit</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vAlign w:val="center"/>
            <w:hideMark/>
          </w:tcPr>
          <w:p w:rsidR="0039589D" w:rsidRPr="003A1B00" w:rsidRDefault="0039589D" w:rsidP="00D34823">
            <w:pPr>
              <w:rPr>
                <w:b/>
                <w:i/>
                <w:color w:val="385623" w:themeColor="accent6" w:themeShade="80"/>
              </w:rPr>
            </w:pPr>
            <w:sdt>
              <w:sdtPr>
                <w:rPr>
                  <w:color w:val="385623" w:themeColor="accent6" w:themeShade="80"/>
                  <w:sz w:val="22"/>
                  <w:szCs w:val="22"/>
                </w:rPr>
                <w:id w:val="-736085848"/>
                <w14:checkbox>
                  <w14:checked w14:val="0"/>
                  <w14:checkedState w14:val="2612" w14:font="MS Gothic"/>
                  <w14:uncheckedState w14:val="2610" w14:font="MS Gothic"/>
                </w14:checkbox>
              </w:sdtPr>
              <w:sdtContent>
                <w:r w:rsidRPr="003A1B00">
                  <w:rPr>
                    <w:rFonts w:ascii="MS Gothic" w:eastAsia="MS Gothic" w:hAnsi="MS Gothic"/>
                    <w:color w:val="385623" w:themeColor="accent6" w:themeShade="80"/>
                    <w:sz w:val="22"/>
                    <w:szCs w:val="22"/>
                  </w:rPr>
                  <w:t>☐</w:t>
                </w:r>
              </w:sdtContent>
            </w:sdt>
            <w:r w:rsidRPr="003A1B00">
              <w:rPr>
                <w:color w:val="385623" w:themeColor="accent6" w:themeShade="80"/>
                <w:sz w:val="22"/>
                <w:szCs w:val="22"/>
              </w:rPr>
              <w:t xml:space="preserve">Operim live              </w:t>
            </w:r>
            <w:sdt>
              <w:sdtPr>
                <w:rPr>
                  <w:color w:val="385623" w:themeColor="accent6" w:themeShade="80"/>
                  <w:sz w:val="22"/>
                  <w:szCs w:val="22"/>
                </w:rPr>
                <w:id w:val="-730527742"/>
                <w14:checkbox>
                  <w14:checked w14:val="0"/>
                  <w14:checkedState w14:val="2612" w14:font="MS Gothic"/>
                  <w14:uncheckedState w14:val="2610" w14:font="MS Gothic"/>
                </w14:checkbox>
              </w:sdtPr>
              <w:sdtContent>
                <w:r w:rsidRPr="003A1B00">
                  <w:rPr>
                    <w:rFonts w:ascii="MS Gothic" w:eastAsia="MS Gothic" w:hAnsi="MS Gothic"/>
                    <w:color w:val="385623" w:themeColor="accent6" w:themeShade="80"/>
                    <w:sz w:val="22"/>
                    <w:szCs w:val="22"/>
                  </w:rPr>
                  <w:t>☐</w:t>
                </w:r>
              </w:sdtContent>
            </w:sdt>
            <w:r w:rsidRPr="003A1B00">
              <w:rPr>
                <w:color w:val="385623" w:themeColor="accent6" w:themeShade="80"/>
                <w:sz w:val="22"/>
                <w:szCs w:val="22"/>
              </w:rPr>
              <w:t>Test dhe trajnim</w:t>
            </w:r>
          </w:p>
        </w:tc>
      </w:tr>
      <w:tr w:rsidR="0077595E" w:rsidRPr="003A1B00" w:rsidTr="0077595E">
        <w:trPr>
          <w:trHeight w:val="19"/>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385623" w:themeFill="accent6" w:themeFillShade="80"/>
            <w:noWrap/>
            <w:vAlign w:val="center"/>
          </w:tcPr>
          <w:p w:rsidR="0039589D" w:rsidRPr="003A1B00" w:rsidRDefault="0039589D" w:rsidP="00D34823">
            <w:pPr>
              <w:rPr>
                <w:b/>
                <w:i/>
                <w:color w:val="FFFFFF" w:themeColor="background1"/>
              </w:rPr>
            </w:pPr>
            <w:r w:rsidRPr="003A1B00">
              <w:rPr>
                <w:b/>
                <w:i/>
                <w:color w:val="FFFFFF" w:themeColor="background1"/>
              </w:rPr>
              <w:t>Data e aplikimit</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noWrap/>
            <w:vAlign w:val="center"/>
          </w:tcPr>
          <w:p w:rsidR="0039589D" w:rsidRPr="003A1B00" w:rsidRDefault="0039589D" w:rsidP="00D34823">
            <w:pPr>
              <w:rPr>
                <w:color w:val="385623" w:themeColor="accent6" w:themeShade="80"/>
                <w:szCs w:val="22"/>
              </w:rPr>
            </w:pPr>
            <w:r w:rsidRPr="003A1B00">
              <w:rPr>
                <w:b/>
                <w:i/>
                <w:color w:val="385623" w:themeColor="accent6" w:themeShade="80"/>
              </w:rPr>
              <w:t>__/__/____</w:t>
            </w:r>
          </w:p>
        </w:tc>
      </w:tr>
      <w:tr w:rsidR="0077595E" w:rsidRPr="003A1B00" w:rsidTr="0077595E">
        <w:trPr>
          <w:trHeight w:val="312"/>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385623" w:themeFill="accent6" w:themeFillShade="80"/>
            <w:noWrap/>
            <w:vAlign w:val="center"/>
            <w:hideMark/>
          </w:tcPr>
          <w:p w:rsidR="0039589D" w:rsidRPr="003A1B00" w:rsidRDefault="0039589D" w:rsidP="00D34823">
            <w:pPr>
              <w:rPr>
                <w:b/>
                <w:i/>
                <w:color w:val="FFFFFF" w:themeColor="background1"/>
              </w:rPr>
            </w:pPr>
            <w:r w:rsidRPr="003A1B00">
              <w:rPr>
                <w:b/>
                <w:i/>
                <w:color w:val="FFFFFF" w:themeColor="background1"/>
              </w:rPr>
              <w:t>Data e aktivizimit</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noWrap/>
            <w:vAlign w:val="center"/>
            <w:hideMark/>
          </w:tcPr>
          <w:p w:rsidR="0039589D" w:rsidRPr="003A1B00" w:rsidRDefault="0039589D" w:rsidP="00D34823">
            <w:pPr>
              <w:rPr>
                <w:i/>
                <w:color w:val="385623" w:themeColor="accent6" w:themeShade="80"/>
                <w:szCs w:val="20"/>
              </w:rPr>
            </w:pPr>
            <w:r w:rsidRPr="003A1B00">
              <w:rPr>
                <w:i/>
                <w:color w:val="385623" w:themeColor="accent6" w:themeShade="80"/>
                <w:szCs w:val="22"/>
              </w:rPr>
              <w:t>__/__/____</w:t>
            </w:r>
          </w:p>
        </w:tc>
      </w:tr>
      <w:tr w:rsidR="0039589D" w:rsidRPr="003A1B00" w:rsidTr="0077595E">
        <w:trPr>
          <w:trHeight w:val="13"/>
          <w:jc w:val="center"/>
        </w:trPr>
        <w:tc>
          <w:tcPr>
            <w:tcW w:w="11230" w:type="dxa"/>
            <w:gridSpan w:val="7"/>
            <w:tcBorders>
              <w:top w:val="single" w:sz="8" w:space="0" w:color="385623" w:themeColor="accent6" w:themeShade="80"/>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rsidR="0039589D" w:rsidRPr="003A1B00" w:rsidRDefault="0039589D" w:rsidP="00D34823">
            <w:pPr>
              <w:rPr>
                <w:color w:val="385623" w:themeColor="accent6" w:themeShade="80"/>
                <w:szCs w:val="22"/>
              </w:rPr>
            </w:pPr>
          </w:p>
        </w:tc>
      </w:tr>
      <w:tr w:rsidR="0039589D" w:rsidRPr="003A1B00" w:rsidTr="0077595E">
        <w:trPr>
          <w:trHeight w:val="312"/>
          <w:jc w:val="center"/>
        </w:trPr>
        <w:tc>
          <w:tcPr>
            <w:tcW w:w="11230" w:type="dxa"/>
            <w:gridSpan w:val="7"/>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385623" w:themeFill="accent6" w:themeFillShade="80"/>
            <w:noWrap/>
            <w:vAlign w:val="center"/>
          </w:tcPr>
          <w:p w:rsidR="0039589D" w:rsidRPr="003A1B00" w:rsidRDefault="0039589D" w:rsidP="00D34823">
            <w:pPr>
              <w:jc w:val="center"/>
              <w:rPr>
                <w:i/>
                <w:color w:val="385623" w:themeColor="accent6" w:themeShade="80"/>
              </w:rPr>
            </w:pPr>
            <w:r w:rsidRPr="003A1B00">
              <w:rPr>
                <w:b/>
                <w:bCs/>
                <w:i/>
                <w:iCs/>
                <w:color w:val="FFFFFF"/>
              </w:rPr>
              <w:t>(1) Pjesëmarrësi shlyerës</w:t>
            </w:r>
          </w:p>
        </w:tc>
      </w:tr>
      <w:tr w:rsidR="0077595E" w:rsidRPr="003A1B00" w:rsidTr="0077595E">
        <w:trPr>
          <w:trHeight w:val="265"/>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E2EFD9" w:themeFill="accent6" w:themeFillTint="33"/>
            <w:noWrap/>
            <w:vAlign w:val="center"/>
          </w:tcPr>
          <w:p w:rsidR="0039589D" w:rsidRPr="003A1B00" w:rsidRDefault="0039589D" w:rsidP="00D34823">
            <w:pPr>
              <w:rPr>
                <w:b/>
                <w:i/>
              </w:rPr>
            </w:pPr>
            <w:r w:rsidRPr="003A1B00">
              <w:rPr>
                <w:i/>
              </w:rPr>
              <w:t>BIC i pjesëmarrësit</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vAlign w:val="center"/>
          </w:tcPr>
          <w:p w:rsidR="0039589D" w:rsidRPr="003A1B00" w:rsidRDefault="0039589D" w:rsidP="00D34823">
            <w:pPr>
              <w:rPr>
                <w:i/>
              </w:rPr>
            </w:pPr>
          </w:p>
        </w:tc>
      </w:tr>
      <w:tr w:rsidR="0077595E" w:rsidRPr="003A1B00" w:rsidTr="0077595E">
        <w:trPr>
          <w:trHeight w:val="280"/>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E2EFD9" w:themeFill="accent6" w:themeFillTint="33"/>
            <w:noWrap/>
            <w:vAlign w:val="center"/>
          </w:tcPr>
          <w:p w:rsidR="0039589D" w:rsidRPr="003A1B00" w:rsidRDefault="0039589D" w:rsidP="00D34823">
            <w:pPr>
              <w:rPr>
                <w:b/>
                <w:i/>
              </w:rPr>
            </w:pPr>
            <w:r w:rsidRPr="003A1B00">
              <w:rPr>
                <w:i/>
              </w:rPr>
              <w:t>Emri i pjesëmarrësit</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vAlign w:val="center"/>
          </w:tcPr>
          <w:p w:rsidR="0039589D" w:rsidRPr="003A1B00" w:rsidRDefault="0039589D" w:rsidP="00D34823">
            <w:pPr>
              <w:rPr>
                <w:i/>
              </w:rPr>
            </w:pPr>
          </w:p>
        </w:tc>
      </w:tr>
      <w:tr w:rsidR="0039589D" w:rsidRPr="003A1B00" w:rsidTr="0077595E">
        <w:trPr>
          <w:trHeight w:val="312"/>
          <w:jc w:val="center"/>
        </w:trPr>
        <w:tc>
          <w:tcPr>
            <w:tcW w:w="11230" w:type="dxa"/>
            <w:gridSpan w:val="7"/>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385623" w:themeFill="accent6" w:themeFillShade="80"/>
            <w:noWrap/>
            <w:vAlign w:val="center"/>
          </w:tcPr>
          <w:p w:rsidR="0039589D" w:rsidRPr="003A1B00" w:rsidRDefault="0039589D" w:rsidP="00D34823">
            <w:pPr>
              <w:jc w:val="center"/>
              <w:rPr>
                <w:i/>
                <w:color w:val="385623" w:themeColor="accent6" w:themeShade="80"/>
              </w:rPr>
            </w:pPr>
            <w:r w:rsidRPr="003A1B00">
              <w:rPr>
                <w:b/>
                <w:bCs/>
                <w:i/>
                <w:iCs/>
                <w:color w:val="FFFFFF"/>
              </w:rPr>
              <w:t>(2) Pjesëmarrësi operator</w:t>
            </w:r>
          </w:p>
        </w:tc>
      </w:tr>
      <w:tr w:rsidR="0077595E" w:rsidRPr="003A1B00" w:rsidTr="0077595E">
        <w:trPr>
          <w:trHeight w:val="265"/>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E2EFD9" w:themeFill="accent6" w:themeFillTint="33"/>
            <w:noWrap/>
            <w:vAlign w:val="center"/>
          </w:tcPr>
          <w:p w:rsidR="0039589D" w:rsidRPr="003A1B00" w:rsidRDefault="0039589D" w:rsidP="00D34823">
            <w:pPr>
              <w:rPr>
                <w:b/>
                <w:i/>
              </w:rPr>
            </w:pPr>
            <w:r w:rsidRPr="003A1B00">
              <w:rPr>
                <w:i/>
              </w:rPr>
              <w:t>BIC i Sistemit vartës</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vAlign w:val="center"/>
          </w:tcPr>
          <w:p w:rsidR="0039589D" w:rsidRPr="003A1B00" w:rsidRDefault="0039589D" w:rsidP="00D34823">
            <w:pPr>
              <w:rPr>
                <w:i/>
              </w:rPr>
            </w:pPr>
          </w:p>
        </w:tc>
      </w:tr>
      <w:tr w:rsidR="0077595E" w:rsidRPr="003A1B00" w:rsidTr="0077595E">
        <w:trPr>
          <w:trHeight w:val="32"/>
          <w:jc w:val="center"/>
        </w:trPr>
        <w:tc>
          <w:tcPr>
            <w:tcW w:w="2572" w:type="dxa"/>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E2EFD9" w:themeFill="accent6" w:themeFillTint="33"/>
            <w:noWrap/>
            <w:vAlign w:val="center"/>
          </w:tcPr>
          <w:p w:rsidR="0039589D" w:rsidRPr="003A1B00" w:rsidRDefault="0039589D" w:rsidP="00D34823">
            <w:pPr>
              <w:rPr>
                <w:b/>
                <w:i/>
              </w:rPr>
            </w:pPr>
            <w:r w:rsidRPr="003A1B00">
              <w:rPr>
                <w:i/>
              </w:rPr>
              <w:t>Emri i Sistemit vartës</w:t>
            </w:r>
          </w:p>
        </w:tc>
        <w:tc>
          <w:tcPr>
            <w:tcW w:w="8657" w:type="dxa"/>
            <w:gridSpan w:val="6"/>
            <w:tc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tcBorders>
            <w:shd w:val="clear" w:color="auto" w:fill="auto"/>
            <w:vAlign w:val="center"/>
          </w:tcPr>
          <w:p w:rsidR="0039589D" w:rsidRPr="003A1B00" w:rsidRDefault="0039589D" w:rsidP="00D34823">
            <w:pPr>
              <w:rPr>
                <w:i/>
              </w:rPr>
            </w:pPr>
          </w:p>
        </w:tc>
      </w:tr>
      <w:tr w:rsidR="0039589D" w:rsidRPr="003A1B00" w:rsidTr="0077595E">
        <w:trPr>
          <w:trHeight w:val="318"/>
          <w:jc w:val="center"/>
        </w:trPr>
        <w:tc>
          <w:tcPr>
            <w:tcW w:w="11230" w:type="dxa"/>
            <w:gridSpan w:val="7"/>
            <w:tcBorders>
              <w:top w:val="single" w:sz="8" w:space="0" w:color="385623" w:themeColor="accent6" w:themeShade="80"/>
              <w:left w:val="nil"/>
              <w:bottom w:val="single" w:sz="4" w:space="0" w:color="375623"/>
              <w:right w:val="nil"/>
            </w:tcBorders>
            <w:shd w:val="clear" w:color="auto" w:fill="auto"/>
            <w:noWrap/>
            <w:vAlign w:val="bottom"/>
          </w:tcPr>
          <w:p w:rsidR="0039589D" w:rsidRPr="003A1B00" w:rsidRDefault="0039589D" w:rsidP="00D34823">
            <w:pPr>
              <w:rPr>
                <w:i/>
                <w:color w:val="000000"/>
              </w:rPr>
            </w:pPr>
          </w:p>
        </w:tc>
      </w:tr>
      <w:tr w:rsidR="0039589D" w:rsidRPr="003A1B00" w:rsidTr="0077595E">
        <w:trPr>
          <w:trHeight w:val="3"/>
          <w:jc w:val="center"/>
        </w:trPr>
        <w:tc>
          <w:tcPr>
            <w:tcW w:w="11230" w:type="dxa"/>
            <w:gridSpan w:val="7"/>
            <w:tcBorders>
              <w:top w:val="single" w:sz="8" w:space="0" w:color="385623" w:themeColor="accent6" w:themeShade="80"/>
              <w:left w:val="nil"/>
              <w:bottom w:val="single" w:sz="4" w:space="0" w:color="375623"/>
              <w:right w:val="nil"/>
            </w:tcBorders>
            <w:shd w:val="clear" w:color="auto" w:fill="auto"/>
            <w:noWrap/>
            <w:vAlign w:val="center"/>
            <w:hideMark/>
          </w:tcPr>
          <w:p w:rsidR="0039589D" w:rsidRPr="003A1B00" w:rsidRDefault="0039589D" w:rsidP="00D34823">
            <w:pPr>
              <w:spacing w:before="120"/>
              <w:jc w:val="both"/>
              <w:rPr>
                <w:i/>
                <w:color w:val="000000"/>
                <w:sz w:val="22"/>
                <w:szCs w:val="22"/>
              </w:rPr>
            </w:pPr>
            <w:r w:rsidRPr="003A1B00">
              <w:rPr>
                <w:i/>
                <w:color w:val="000000"/>
                <w:sz w:val="22"/>
                <w:szCs w:val="22"/>
              </w:rPr>
              <w:t>Palët konfirmojnë se bien dakord si më poshtë:</w:t>
            </w:r>
          </w:p>
          <w:p w:rsidR="0039589D" w:rsidRPr="003A1B00" w:rsidRDefault="0039589D" w:rsidP="00D34823">
            <w:pPr>
              <w:jc w:val="both"/>
              <w:rPr>
                <w:i/>
                <w:color w:val="000000"/>
                <w:sz w:val="22"/>
                <w:szCs w:val="22"/>
              </w:rPr>
            </w:pPr>
          </w:p>
          <w:p w:rsidR="0039589D" w:rsidRPr="003A1B00" w:rsidRDefault="0039589D" w:rsidP="0039589D">
            <w:pPr>
              <w:pStyle w:val="ListParagraph"/>
              <w:numPr>
                <w:ilvl w:val="0"/>
                <w:numId w:val="1"/>
              </w:numPr>
              <w:jc w:val="both"/>
              <w:rPr>
                <w:rFonts w:ascii="Times New Roman" w:hAnsi="Times New Roman" w:cs="Times New Roman"/>
                <w:i/>
                <w:color w:val="000000"/>
                <w:lang w:val="sq-AL"/>
              </w:rPr>
            </w:pPr>
            <w:r w:rsidRPr="003A1B00">
              <w:rPr>
                <w:rFonts w:ascii="Times New Roman" w:hAnsi="Times New Roman" w:cs="Times New Roman"/>
                <w:i/>
                <w:color w:val="000000"/>
                <w:lang w:val="sq-AL"/>
              </w:rPr>
              <w:t>Pjesëmarrësi shlyerës (1) do të pasqyrojë në rezervën për fondin e garancisë pranë llogarisë së tij të shlyerjes çdo kreditim në favor të fondit të garancisë.</w:t>
            </w:r>
          </w:p>
          <w:p w:rsidR="0039589D" w:rsidRPr="003A1B00" w:rsidRDefault="0039589D" w:rsidP="0039589D">
            <w:pPr>
              <w:pStyle w:val="ListParagraph"/>
              <w:numPr>
                <w:ilvl w:val="0"/>
                <w:numId w:val="1"/>
              </w:numPr>
              <w:jc w:val="both"/>
              <w:rPr>
                <w:rFonts w:ascii="Times New Roman" w:hAnsi="Times New Roman" w:cs="Times New Roman"/>
                <w:i/>
                <w:color w:val="000000"/>
                <w:lang w:val="sq-AL"/>
              </w:rPr>
            </w:pPr>
            <w:r w:rsidRPr="003A1B00">
              <w:rPr>
                <w:rFonts w:ascii="Times New Roman" w:hAnsi="Times New Roman" w:cs="Times New Roman"/>
                <w:i/>
                <w:color w:val="000000"/>
                <w:lang w:val="sq-AL"/>
              </w:rPr>
              <w:t>Pjesëmarrësi shlyerës (1) autorizon pjesëmarrësin operator (2) të urdhërojë në AIPS lëvizje të fondeve për të debituar rezervën e fondit të garancisë pranë llogarisë së shlyerjes së pjesëmarrësit shlyerës, në favor të kreditimit të llogarive të shlyerjes së pjesëmarrësve në AIPS që paraqiten dështues për instruksione shlyerje të sistemit vartës të operuar nga pjesëmarrësi operator.</w:t>
            </w:r>
          </w:p>
          <w:p w:rsidR="0039589D" w:rsidRPr="003A1B00" w:rsidRDefault="0039589D" w:rsidP="0039589D">
            <w:pPr>
              <w:pStyle w:val="ListParagraph"/>
              <w:numPr>
                <w:ilvl w:val="0"/>
                <w:numId w:val="1"/>
              </w:numPr>
              <w:jc w:val="both"/>
              <w:rPr>
                <w:i/>
                <w:color w:val="000000"/>
                <w:lang w:val="sq-AL"/>
              </w:rPr>
            </w:pPr>
            <w:r w:rsidRPr="003A1B00">
              <w:rPr>
                <w:rFonts w:ascii="Times New Roman" w:hAnsi="Times New Roman" w:cs="Times New Roman"/>
                <w:i/>
                <w:color w:val="000000"/>
                <w:lang w:val="sq-AL"/>
              </w:rPr>
              <w:t>Pjesëmarrësi shlyerës (1) autorizon pjesëmarrësin operator (2) të urdhërojë në AIPS lëvizje të fondeve për të debituar rezervën e fondit të garancisë pranë llogarisë së shlyerjes së pjesëmarrësit shlyerës, në favor të kreditimit të llogarive të shlyerjes së pjesëmarrësve në AIPS për të cilët pakësohen fondet e kontributit të tyre në fondin e garancisë, në kuadër të marrëveshjeve që kanë me pjesëmarrësin operator.</w:t>
            </w:r>
          </w:p>
        </w:tc>
      </w:tr>
      <w:tr w:rsidR="0077595E" w:rsidRPr="003A1B00" w:rsidTr="0077595E">
        <w:trPr>
          <w:trHeight w:val="1"/>
          <w:jc w:val="center"/>
        </w:trPr>
        <w:tc>
          <w:tcPr>
            <w:tcW w:w="3716" w:type="dxa"/>
            <w:gridSpan w:val="2"/>
            <w:tcBorders>
              <w:top w:val="nil"/>
              <w:left w:val="nil"/>
              <w:bottom w:val="nil"/>
              <w:right w:val="nil"/>
            </w:tcBorders>
            <w:shd w:val="clear" w:color="000000" w:fill="E2EFDA"/>
            <w:vAlign w:val="center"/>
            <w:hideMark/>
          </w:tcPr>
          <w:p w:rsidR="0039589D" w:rsidRPr="003A1B00" w:rsidRDefault="0039589D" w:rsidP="00D34823">
            <w:pPr>
              <w:rPr>
                <w:b/>
                <w:bCs/>
                <w:color w:val="375623"/>
              </w:rPr>
            </w:pPr>
            <w:r w:rsidRPr="003A1B00">
              <w:rPr>
                <w:b/>
                <w:bCs/>
                <w:color w:val="375623"/>
              </w:rPr>
              <w:t>Për pjesëmarrësin shlyerës</w:t>
            </w:r>
          </w:p>
        </w:tc>
        <w:tc>
          <w:tcPr>
            <w:tcW w:w="1891" w:type="dxa"/>
            <w:gridSpan w:val="2"/>
            <w:vMerge w:val="restart"/>
            <w:tcBorders>
              <w:top w:val="nil"/>
              <w:left w:val="nil"/>
              <w:bottom w:val="nil"/>
              <w:right w:val="nil"/>
            </w:tcBorders>
            <w:shd w:val="clear" w:color="000000" w:fill="E2EFDA"/>
            <w:vAlign w:val="center"/>
            <w:hideMark/>
          </w:tcPr>
          <w:p w:rsidR="0039589D" w:rsidRPr="003A1B00" w:rsidRDefault="0039589D" w:rsidP="00D34823">
            <w:pPr>
              <w:rPr>
                <w:b/>
                <w:bCs/>
                <w:color w:val="375623"/>
              </w:rPr>
            </w:pPr>
            <w:r w:rsidRPr="003A1B00">
              <w:rPr>
                <w:b/>
                <w:bCs/>
                <w:color w:val="375623"/>
              </w:rPr>
              <w:t> </w:t>
            </w:r>
          </w:p>
        </w:tc>
        <w:tc>
          <w:tcPr>
            <w:tcW w:w="527" w:type="dxa"/>
            <w:vMerge w:val="restart"/>
            <w:tcBorders>
              <w:top w:val="nil"/>
              <w:left w:val="nil"/>
              <w:bottom w:val="nil"/>
              <w:right w:val="nil"/>
            </w:tcBorders>
            <w:shd w:val="clear" w:color="000000" w:fill="E2EFDA"/>
            <w:vAlign w:val="center"/>
            <w:hideMark/>
          </w:tcPr>
          <w:p w:rsidR="0039589D" w:rsidRPr="003A1B00" w:rsidRDefault="0039589D" w:rsidP="00D34823">
            <w:pPr>
              <w:rPr>
                <w:b/>
                <w:bCs/>
                <w:color w:val="375623"/>
              </w:rPr>
            </w:pPr>
            <w:r w:rsidRPr="003A1B00">
              <w:rPr>
                <w:b/>
                <w:bCs/>
                <w:color w:val="375623"/>
              </w:rPr>
              <w:t> </w:t>
            </w:r>
          </w:p>
        </w:tc>
        <w:tc>
          <w:tcPr>
            <w:tcW w:w="5096" w:type="dxa"/>
            <w:gridSpan w:val="2"/>
            <w:tcBorders>
              <w:top w:val="nil"/>
              <w:left w:val="nil"/>
              <w:bottom w:val="nil"/>
              <w:right w:val="nil"/>
            </w:tcBorders>
            <w:shd w:val="clear" w:color="000000" w:fill="E2EFDA"/>
            <w:vAlign w:val="center"/>
            <w:hideMark/>
          </w:tcPr>
          <w:p w:rsidR="0039589D" w:rsidRPr="003A1B00" w:rsidRDefault="0039589D" w:rsidP="00D34823">
            <w:pPr>
              <w:jc w:val="right"/>
              <w:rPr>
                <w:b/>
                <w:bCs/>
                <w:color w:val="375623"/>
              </w:rPr>
            </w:pPr>
            <w:r w:rsidRPr="003A1B00">
              <w:rPr>
                <w:b/>
                <w:bCs/>
                <w:color w:val="375623"/>
              </w:rPr>
              <w:t>Për pjesëmarrësin operator</w:t>
            </w:r>
          </w:p>
        </w:tc>
      </w:tr>
      <w:tr w:rsidR="0077595E" w:rsidRPr="003A1B00" w:rsidTr="0077595E">
        <w:trPr>
          <w:trHeight w:val="924"/>
          <w:jc w:val="center"/>
        </w:trPr>
        <w:tc>
          <w:tcPr>
            <w:tcW w:w="3716" w:type="dxa"/>
            <w:gridSpan w:val="2"/>
            <w:tcBorders>
              <w:top w:val="nil"/>
              <w:left w:val="nil"/>
              <w:bottom w:val="nil"/>
              <w:right w:val="nil"/>
            </w:tcBorders>
            <w:shd w:val="clear" w:color="000000" w:fill="E2EFDA"/>
            <w:vAlign w:val="center"/>
            <w:hideMark/>
          </w:tcPr>
          <w:p w:rsidR="0039589D" w:rsidRPr="003A1B00" w:rsidRDefault="0039589D" w:rsidP="00D34823">
            <w:pPr>
              <w:rPr>
                <w:b/>
                <w:bCs/>
                <w:color w:val="375623"/>
              </w:rPr>
            </w:pPr>
            <w:r w:rsidRPr="003A1B00">
              <w:rPr>
                <w:b/>
                <w:bCs/>
                <w:color w:val="375623"/>
              </w:rPr>
              <w:t>Autorizuesi</w:t>
            </w:r>
          </w:p>
          <w:p w:rsidR="0039589D" w:rsidRPr="003A1B00" w:rsidRDefault="0039589D" w:rsidP="00D34823">
            <w:pPr>
              <w:rPr>
                <w:b/>
                <w:bCs/>
                <w:i/>
                <w:color w:val="375623"/>
              </w:rPr>
            </w:pPr>
          </w:p>
          <w:p w:rsidR="0039589D" w:rsidRPr="003A1B00" w:rsidRDefault="0039589D" w:rsidP="0077595E">
            <w:pPr>
              <w:rPr>
                <w:b/>
                <w:bCs/>
                <w:color w:val="375623"/>
              </w:rPr>
            </w:pPr>
            <w:r w:rsidRPr="003A1B00">
              <w:rPr>
                <w:b/>
                <w:bCs/>
                <w:i/>
                <w:color w:val="375623"/>
              </w:rPr>
              <w:t>(</w:t>
            </w:r>
            <w:r w:rsidRPr="003A1B00">
              <w:rPr>
                <w:b/>
                <w:bCs/>
                <w:i/>
                <w:iCs/>
                <w:color w:val="375623"/>
              </w:rPr>
              <w:t>Emri Mbiemri /</w:t>
            </w:r>
            <w:r w:rsidR="0077595E">
              <w:rPr>
                <w:b/>
                <w:bCs/>
                <w:i/>
                <w:iCs/>
                <w:color w:val="375623"/>
              </w:rPr>
              <w:t xml:space="preserve"> Nënshkrimi/Vul</w:t>
            </w:r>
            <w:r w:rsidRPr="003A1B00">
              <w:rPr>
                <w:b/>
                <w:bCs/>
                <w:i/>
                <w:iCs/>
                <w:color w:val="375623"/>
              </w:rPr>
              <w:t>a</w:t>
            </w:r>
            <w:r w:rsidRPr="003A1B00">
              <w:rPr>
                <w:b/>
                <w:bCs/>
                <w:i/>
                <w:color w:val="375623"/>
              </w:rPr>
              <w:t>)</w:t>
            </w:r>
          </w:p>
        </w:tc>
        <w:tc>
          <w:tcPr>
            <w:tcW w:w="1891" w:type="dxa"/>
            <w:gridSpan w:val="2"/>
            <w:vMerge/>
            <w:tcBorders>
              <w:top w:val="nil"/>
              <w:left w:val="nil"/>
              <w:bottom w:val="nil"/>
              <w:right w:val="nil"/>
            </w:tcBorders>
            <w:vAlign w:val="center"/>
            <w:hideMark/>
          </w:tcPr>
          <w:p w:rsidR="0039589D" w:rsidRPr="003A1B00" w:rsidRDefault="0039589D" w:rsidP="00D34823">
            <w:pPr>
              <w:rPr>
                <w:b/>
                <w:bCs/>
                <w:color w:val="375623"/>
              </w:rPr>
            </w:pPr>
          </w:p>
        </w:tc>
        <w:tc>
          <w:tcPr>
            <w:tcW w:w="527" w:type="dxa"/>
            <w:vMerge/>
            <w:tcBorders>
              <w:top w:val="nil"/>
              <w:left w:val="nil"/>
              <w:bottom w:val="nil"/>
              <w:right w:val="nil"/>
            </w:tcBorders>
            <w:vAlign w:val="center"/>
            <w:hideMark/>
          </w:tcPr>
          <w:p w:rsidR="0039589D" w:rsidRPr="003A1B00" w:rsidRDefault="0039589D" w:rsidP="00D34823">
            <w:pPr>
              <w:rPr>
                <w:b/>
                <w:bCs/>
                <w:color w:val="375623"/>
              </w:rPr>
            </w:pPr>
          </w:p>
        </w:tc>
        <w:tc>
          <w:tcPr>
            <w:tcW w:w="5096" w:type="dxa"/>
            <w:gridSpan w:val="2"/>
            <w:tcBorders>
              <w:top w:val="nil"/>
              <w:left w:val="nil"/>
              <w:bottom w:val="nil"/>
              <w:right w:val="nil"/>
            </w:tcBorders>
            <w:shd w:val="clear" w:color="000000" w:fill="E2EFDA"/>
            <w:vAlign w:val="center"/>
            <w:hideMark/>
          </w:tcPr>
          <w:p w:rsidR="0039589D" w:rsidRPr="003A1B00" w:rsidRDefault="0039589D" w:rsidP="00D34823">
            <w:pPr>
              <w:jc w:val="right"/>
              <w:rPr>
                <w:b/>
                <w:bCs/>
                <w:color w:val="375623"/>
              </w:rPr>
            </w:pPr>
            <w:r w:rsidRPr="003A1B00">
              <w:rPr>
                <w:b/>
                <w:bCs/>
                <w:color w:val="375623"/>
              </w:rPr>
              <w:t>Autorizuesi</w:t>
            </w:r>
          </w:p>
          <w:p w:rsidR="0039589D" w:rsidRPr="003A1B00" w:rsidRDefault="0039589D" w:rsidP="00D34823">
            <w:pPr>
              <w:jc w:val="right"/>
              <w:rPr>
                <w:b/>
                <w:bCs/>
                <w:i/>
                <w:color w:val="375623"/>
              </w:rPr>
            </w:pPr>
          </w:p>
          <w:p w:rsidR="0039589D" w:rsidRPr="003A1B00" w:rsidRDefault="0039589D" w:rsidP="00D34823">
            <w:pPr>
              <w:jc w:val="right"/>
              <w:rPr>
                <w:b/>
                <w:bCs/>
                <w:color w:val="375623"/>
              </w:rPr>
            </w:pPr>
            <w:r w:rsidRPr="003A1B00">
              <w:rPr>
                <w:b/>
                <w:bCs/>
                <w:i/>
                <w:color w:val="375623"/>
              </w:rPr>
              <w:t>(</w:t>
            </w:r>
            <w:r w:rsidRPr="003A1B00">
              <w:rPr>
                <w:b/>
                <w:bCs/>
                <w:i/>
                <w:iCs/>
                <w:color w:val="375623"/>
              </w:rPr>
              <w:t>Emri Mbiemri / Nënshkrimi / Vula</w:t>
            </w:r>
            <w:r w:rsidRPr="003A1B00">
              <w:rPr>
                <w:b/>
                <w:bCs/>
                <w:i/>
                <w:color w:val="375623"/>
              </w:rPr>
              <w:t>)</w:t>
            </w:r>
          </w:p>
        </w:tc>
      </w:tr>
      <w:tr w:rsidR="0077595E" w:rsidRPr="003A1B00" w:rsidTr="0077595E">
        <w:trPr>
          <w:trHeight w:val="236"/>
          <w:jc w:val="center"/>
        </w:trPr>
        <w:tc>
          <w:tcPr>
            <w:tcW w:w="3716" w:type="dxa"/>
            <w:gridSpan w:val="2"/>
            <w:tcBorders>
              <w:top w:val="nil"/>
              <w:left w:val="nil"/>
              <w:bottom w:val="single" w:sz="8" w:space="0" w:color="385623"/>
              <w:right w:val="nil"/>
            </w:tcBorders>
            <w:shd w:val="clear" w:color="000000" w:fill="E2EFDA"/>
            <w:vAlign w:val="center"/>
            <w:hideMark/>
          </w:tcPr>
          <w:p w:rsidR="0039589D" w:rsidRPr="003A1B00" w:rsidRDefault="0039589D" w:rsidP="00D34823">
            <w:pPr>
              <w:rPr>
                <w:b/>
                <w:bCs/>
                <w:color w:val="375623"/>
              </w:rPr>
            </w:pPr>
          </w:p>
        </w:tc>
        <w:tc>
          <w:tcPr>
            <w:tcW w:w="1891" w:type="dxa"/>
            <w:gridSpan w:val="2"/>
            <w:vMerge/>
            <w:tcBorders>
              <w:top w:val="nil"/>
              <w:left w:val="nil"/>
              <w:bottom w:val="nil"/>
              <w:right w:val="nil"/>
            </w:tcBorders>
            <w:vAlign w:val="center"/>
            <w:hideMark/>
          </w:tcPr>
          <w:p w:rsidR="0039589D" w:rsidRPr="003A1B00" w:rsidRDefault="0039589D" w:rsidP="00D34823">
            <w:pPr>
              <w:rPr>
                <w:b/>
                <w:bCs/>
                <w:color w:val="375623"/>
              </w:rPr>
            </w:pPr>
          </w:p>
        </w:tc>
        <w:tc>
          <w:tcPr>
            <w:tcW w:w="527" w:type="dxa"/>
            <w:vMerge/>
            <w:tcBorders>
              <w:top w:val="nil"/>
              <w:left w:val="nil"/>
              <w:bottom w:val="nil"/>
              <w:right w:val="nil"/>
            </w:tcBorders>
            <w:vAlign w:val="center"/>
            <w:hideMark/>
          </w:tcPr>
          <w:p w:rsidR="0039589D" w:rsidRPr="003A1B00" w:rsidRDefault="0039589D" w:rsidP="00D34823">
            <w:pPr>
              <w:rPr>
                <w:b/>
                <w:bCs/>
                <w:color w:val="375623"/>
              </w:rPr>
            </w:pPr>
          </w:p>
        </w:tc>
        <w:tc>
          <w:tcPr>
            <w:tcW w:w="5096" w:type="dxa"/>
            <w:gridSpan w:val="2"/>
            <w:tcBorders>
              <w:top w:val="nil"/>
              <w:left w:val="nil"/>
              <w:bottom w:val="single" w:sz="8" w:space="0" w:color="385623"/>
              <w:right w:val="nil"/>
            </w:tcBorders>
            <w:shd w:val="clear" w:color="000000" w:fill="E2EFDA"/>
            <w:vAlign w:val="center"/>
            <w:hideMark/>
          </w:tcPr>
          <w:p w:rsidR="0039589D" w:rsidRPr="003A1B00" w:rsidRDefault="0039589D" w:rsidP="00D34823">
            <w:pPr>
              <w:rPr>
                <w:color w:val="000000"/>
                <w:sz w:val="20"/>
                <w:szCs w:val="20"/>
              </w:rPr>
            </w:pPr>
            <w:r w:rsidRPr="003A1B00">
              <w:rPr>
                <w:color w:val="000000"/>
                <w:sz w:val="20"/>
                <w:szCs w:val="20"/>
              </w:rPr>
              <w:t> </w:t>
            </w:r>
          </w:p>
        </w:tc>
      </w:tr>
    </w:tbl>
    <w:p w:rsidR="00100FD6" w:rsidRDefault="00100FD6"/>
    <w:sectPr w:rsidR="00100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89D" w:rsidRDefault="0039589D" w:rsidP="0039589D">
      <w:r>
        <w:separator/>
      </w:r>
    </w:p>
  </w:endnote>
  <w:endnote w:type="continuationSeparator" w:id="0">
    <w:p w:rsidR="0039589D" w:rsidRDefault="0039589D" w:rsidP="0039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89D" w:rsidRDefault="0039589D" w:rsidP="0039589D">
      <w:r>
        <w:separator/>
      </w:r>
    </w:p>
  </w:footnote>
  <w:footnote w:type="continuationSeparator" w:id="0">
    <w:p w:rsidR="0039589D" w:rsidRDefault="0039589D" w:rsidP="00395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26DE"/>
    <w:multiLevelType w:val="hybridMultilevel"/>
    <w:tmpl w:val="A278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9D"/>
    <w:rsid w:val="00100FD6"/>
    <w:rsid w:val="0039589D"/>
    <w:rsid w:val="0077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7124-E245-4318-9F52-FFB45E74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89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9D"/>
    <w:pPr>
      <w:spacing w:after="200" w:line="276" w:lineRule="auto"/>
      <w:ind w:left="720"/>
    </w:pPr>
    <w:rPr>
      <w:rFonts w:ascii="Calibri" w:eastAsia="Calibri" w:hAnsi="Calibri" w:cs="Calibri"/>
      <w:sz w:val="22"/>
      <w:szCs w:val="22"/>
      <w:lang w:val="en-US"/>
    </w:rPr>
  </w:style>
  <w:style w:type="paragraph" w:styleId="Header">
    <w:name w:val="header"/>
    <w:basedOn w:val="Normal"/>
    <w:link w:val="HeaderChar"/>
    <w:uiPriority w:val="99"/>
    <w:unhideWhenUsed/>
    <w:rsid w:val="0039589D"/>
    <w:pPr>
      <w:tabs>
        <w:tab w:val="center" w:pos="4680"/>
        <w:tab w:val="right" w:pos="9360"/>
      </w:tabs>
    </w:pPr>
  </w:style>
  <w:style w:type="character" w:customStyle="1" w:styleId="HeaderChar">
    <w:name w:val="Header Char"/>
    <w:basedOn w:val="DefaultParagraphFont"/>
    <w:link w:val="Header"/>
    <w:uiPriority w:val="99"/>
    <w:rsid w:val="0039589D"/>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39589D"/>
    <w:pPr>
      <w:tabs>
        <w:tab w:val="center" w:pos="4680"/>
        <w:tab w:val="right" w:pos="9360"/>
      </w:tabs>
    </w:pPr>
  </w:style>
  <w:style w:type="character" w:customStyle="1" w:styleId="FooterChar">
    <w:name w:val="Footer Char"/>
    <w:basedOn w:val="DefaultParagraphFont"/>
    <w:link w:val="Footer"/>
    <w:uiPriority w:val="99"/>
    <w:rsid w:val="0039589D"/>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2</cp:revision>
  <dcterms:created xsi:type="dcterms:W3CDTF">2025-09-17T14:56:00Z</dcterms:created>
  <dcterms:modified xsi:type="dcterms:W3CDTF">2025-09-17T15:05:00Z</dcterms:modified>
</cp:coreProperties>
</file>